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470" w:rsidRPr="000D0470" w:rsidRDefault="000D0470" w:rsidP="000D0470">
      <w:pPr>
        <w:pageBreakBefore/>
        <w:numPr>
          <w:ilvl w:val="0"/>
          <w:numId w:val="1"/>
        </w:numPr>
        <w:tabs>
          <w:tab w:val="left" w:pos="227"/>
          <w:tab w:val="left" w:pos="454"/>
          <w:tab w:val="left" w:pos="680"/>
        </w:tabs>
        <w:autoSpaceDE w:val="0"/>
        <w:autoSpaceDN w:val="0"/>
        <w:adjustRightInd w:val="0"/>
        <w:spacing w:after="660" w:line="300" w:lineRule="atLeast"/>
        <w:rPr>
          <w:rFonts w:ascii="Verdana" w:eastAsia="DejaVu Sans" w:hAnsi="Verdana" w:cs="Times New Roman"/>
          <w:sz w:val="24"/>
          <w:szCs w:val="20"/>
          <w:lang w:eastAsia="nl-NL"/>
        </w:rPr>
      </w:pPr>
      <w:bookmarkStart w:id="0" w:name="_Toc414452305"/>
      <w:r w:rsidRPr="000D0470">
        <w:rPr>
          <w:rFonts w:ascii="Verdana" w:eastAsia="DejaVu Sans" w:hAnsi="Verdana" w:cs="Times New Roman"/>
          <w:sz w:val="24"/>
          <w:szCs w:val="20"/>
          <w:lang w:eastAsia="nl-NL"/>
        </w:rPr>
        <w:t>Vragen</w:t>
      </w:r>
      <w:bookmarkEnd w:id="0"/>
      <w:r w:rsidR="00C0788C">
        <w:rPr>
          <w:rFonts w:ascii="Verdana" w:eastAsia="DejaVu Sans" w:hAnsi="Verdana" w:cs="Times New Roman"/>
          <w:sz w:val="24"/>
          <w:szCs w:val="20"/>
          <w:lang w:eastAsia="nl-NL"/>
        </w:rPr>
        <w:t>lijst AHN3</w:t>
      </w:r>
    </w:p>
    <w:p w:rsidR="000D0470" w:rsidRPr="000D0470" w:rsidRDefault="000D0470" w:rsidP="000D0470">
      <w:pPr>
        <w:spacing w:after="0" w:line="240" w:lineRule="atLeast"/>
        <w:rPr>
          <w:rFonts w:ascii="Verdana" w:eastAsia="DejaVu Sans" w:hAnsi="Verdana" w:cs="Times New Roman"/>
          <w:sz w:val="18"/>
          <w:szCs w:val="24"/>
          <w:lang w:eastAsia="nl-NL"/>
        </w:rPr>
      </w:pPr>
      <w:r w:rsidRPr="000D0470">
        <w:rPr>
          <w:rFonts w:ascii="Verdana" w:eastAsia="DejaVu Sans" w:hAnsi="Verdana" w:cs="Times New Roman"/>
          <w:sz w:val="18"/>
          <w:szCs w:val="24"/>
          <w:lang w:eastAsia="nl-NL"/>
        </w:rPr>
        <w:t xml:space="preserve">Door middel van het beantwoorden van onderstaande vragenlijst (met in totaal 27 vragen) kunt u uw reactie geven op een aantal </w:t>
      </w:r>
      <w:bookmarkStart w:id="1" w:name="_GoBack"/>
      <w:bookmarkEnd w:id="1"/>
      <w:r w:rsidRPr="000D0470">
        <w:rPr>
          <w:rFonts w:ascii="Verdana" w:eastAsia="DejaVu Sans" w:hAnsi="Verdana" w:cs="Times New Roman"/>
          <w:sz w:val="18"/>
          <w:szCs w:val="24"/>
          <w:lang w:eastAsia="nl-NL"/>
        </w:rPr>
        <w:t>onderwerpen waarop aanbestedende dienst graag informatie van de markt ontvangt. Daarnaast willen wij u de gelegenheid bieden om aanvullende informatie aan ons beschikbaar te stellen.</w:t>
      </w:r>
    </w:p>
    <w:p w:rsidR="000D0470" w:rsidRPr="000D0470" w:rsidRDefault="000D0470" w:rsidP="000D0470">
      <w:pPr>
        <w:spacing w:after="0" w:line="240" w:lineRule="atLeast"/>
        <w:rPr>
          <w:rFonts w:ascii="Verdana" w:eastAsia="DejaVu Sans" w:hAnsi="Verdana" w:cs="Times New Roman"/>
          <w:sz w:val="18"/>
          <w:szCs w:val="24"/>
          <w:lang w:eastAsia="nl-NL"/>
        </w:rPr>
      </w:pPr>
      <w:r w:rsidRPr="000D0470">
        <w:rPr>
          <w:rFonts w:ascii="Verdana" w:eastAsia="DejaVu Sans" w:hAnsi="Verdana" w:cs="Times New Roman"/>
          <w:sz w:val="18"/>
          <w:szCs w:val="24"/>
          <w:lang w:eastAsia="nl-NL"/>
        </w:rPr>
        <w:br/>
        <w:t>Om uw antwoorden in het juiste perspectief te kunnen plaatsen is het voor ons van belang om de argumentatie achter uw antwoord te kennen. Wij verzoeken u daarom uw antwoord te voorzien van een argumentatie (max één A4 per antwoord).</w:t>
      </w:r>
    </w:p>
    <w:p w:rsidR="000D0470" w:rsidRPr="000D0470" w:rsidRDefault="000D0470" w:rsidP="000D0470">
      <w:pPr>
        <w:numPr>
          <w:ilvl w:val="1"/>
          <w:numId w:val="1"/>
        </w:numPr>
        <w:tabs>
          <w:tab w:val="left" w:pos="227"/>
          <w:tab w:val="left" w:pos="454"/>
          <w:tab w:val="left" w:pos="680"/>
        </w:tabs>
        <w:autoSpaceDE w:val="0"/>
        <w:autoSpaceDN w:val="0"/>
        <w:adjustRightInd w:val="0"/>
        <w:spacing w:before="240" w:after="0" w:line="240" w:lineRule="atLeast"/>
        <w:rPr>
          <w:rFonts w:ascii="Verdana" w:eastAsia="DejaVu Sans" w:hAnsi="Verdana" w:cs="Times New Roman"/>
          <w:b/>
          <w:sz w:val="18"/>
          <w:szCs w:val="18"/>
          <w:lang w:eastAsia="nl-NL"/>
        </w:rPr>
      </w:pPr>
      <w:bookmarkStart w:id="2" w:name="_Toc353892104"/>
      <w:bookmarkStart w:id="3" w:name="_Toc414452306"/>
      <w:r w:rsidRPr="000D0470">
        <w:rPr>
          <w:rFonts w:ascii="Verdana" w:eastAsia="DejaVu Sans" w:hAnsi="Verdana" w:cs="Times New Roman"/>
          <w:b/>
          <w:sz w:val="18"/>
          <w:szCs w:val="18"/>
          <w:lang w:eastAsia="nl-NL"/>
        </w:rPr>
        <w:t>Algemeen</w:t>
      </w:r>
      <w:bookmarkEnd w:id="2"/>
      <w:bookmarkEnd w:id="3"/>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p>
        </w:tc>
        <w:tc>
          <w:tcPr>
            <w:tcW w:w="7919" w:type="dxa"/>
            <w:gridSpan w:val="2"/>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Gegevens organisatie</w:t>
            </w: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Naam organisatie</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r w:rsidR="000D0470" w:rsidRPr="000D0470" w:rsidTr="000D0470">
        <w:tc>
          <w:tcPr>
            <w:tcW w:w="460" w:type="dxa"/>
            <w:tcBorders>
              <w:top w:val="nil"/>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nil"/>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Adres</w:t>
            </w:r>
          </w:p>
        </w:tc>
        <w:tc>
          <w:tcPr>
            <w:tcW w:w="4111" w:type="dxa"/>
            <w:tcBorders>
              <w:top w:val="nil"/>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Postcode en plaats</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Naam contactpersoon</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Functie contactpersoon</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E-mailadres contactpersoon</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Welke producten kunt u leveren</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ind w:left="355" w:hanging="355"/>
              <w:rPr>
                <w:rFonts w:ascii="Verdana" w:eastAsia="DejaVu Sans" w:hAnsi="Verdana" w:cs="Times New Roman"/>
                <w:sz w:val="18"/>
                <w:szCs w:val="18"/>
                <w:lang w:eastAsia="nl-NL"/>
              </w:rPr>
            </w:pPr>
            <w:r w:rsidRPr="000D0470">
              <w:rPr>
                <w:rFonts w:ascii="Verdana" w:eastAsia="DejaVu Sans" w:hAnsi="Verdana" w:cs="Times New Roman"/>
                <w:sz w:val="18"/>
                <w:szCs w:val="18"/>
                <w:lang w:eastAsia="nl-NL"/>
              </w:rPr>
              <w:sym w:font="Wingdings" w:char="F06F"/>
            </w:r>
            <w:r w:rsidRPr="000D0470">
              <w:rPr>
                <w:rFonts w:ascii="Verdana" w:eastAsia="DejaVu Sans" w:hAnsi="Verdana" w:cs="Times New Roman"/>
                <w:sz w:val="18"/>
                <w:szCs w:val="18"/>
                <w:lang w:eastAsia="nl-NL"/>
              </w:rPr>
              <w:tab/>
              <w:t>Inwinning van hoogtedata met behulp van laseraltimetrie</w:t>
            </w:r>
          </w:p>
          <w:p w:rsidR="000D0470" w:rsidRPr="000D0470" w:rsidRDefault="000D0470" w:rsidP="000D0470">
            <w:pPr>
              <w:spacing w:after="0" w:line="240" w:lineRule="atLeast"/>
              <w:ind w:left="355" w:hanging="355"/>
              <w:rPr>
                <w:rFonts w:ascii="Verdana" w:eastAsia="DejaVu Sans" w:hAnsi="Verdana" w:cs="Times New Roman"/>
                <w:color w:val="000000"/>
                <w:sz w:val="18"/>
                <w:szCs w:val="18"/>
                <w:lang w:eastAsia="nl-NL"/>
              </w:rPr>
            </w:pPr>
            <w:r w:rsidRPr="000D0470">
              <w:rPr>
                <w:rFonts w:ascii="Verdana" w:eastAsia="DejaVu Sans" w:hAnsi="Verdana" w:cs="Times New Roman"/>
                <w:sz w:val="18"/>
                <w:szCs w:val="18"/>
                <w:lang w:eastAsia="nl-NL"/>
              </w:rPr>
              <w:sym w:font="Wingdings" w:char="F06F"/>
            </w:r>
            <w:r w:rsidRPr="000D0470">
              <w:rPr>
                <w:rFonts w:ascii="Verdana" w:eastAsia="DejaVu Sans" w:hAnsi="Verdana" w:cs="Times New Roman"/>
                <w:sz w:val="18"/>
                <w:szCs w:val="18"/>
                <w:lang w:eastAsia="nl-NL"/>
              </w:rPr>
              <w:tab/>
              <w:t>Kwaliteitscontroles hoogtedata</w:t>
            </w:r>
          </w:p>
        </w:tc>
      </w:tr>
    </w:tbl>
    <w:p w:rsidR="000D0470" w:rsidRPr="000D0470" w:rsidRDefault="000D0470" w:rsidP="000D0470">
      <w:pPr>
        <w:numPr>
          <w:ilvl w:val="1"/>
          <w:numId w:val="1"/>
        </w:numPr>
        <w:tabs>
          <w:tab w:val="left" w:pos="227"/>
          <w:tab w:val="left" w:pos="454"/>
          <w:tab w:val="left" w:pos="680"/>
        </w:tabs>
        <w:autoSpaceDE w:val="0"/>
        <w:autoSpaceDN w:val="0"/>
        <w:adjustRightInd w:val="0"/>
        <w:spacing w:before="240" w:after="0" w:line="240" w:lineRule="atLeast"/>
        <w:rPr>
          <w:rFonts w:ascii="Verdana" w:eastAsia="DejaVu Sans" w:hAnsi="Verdana" w:cs="Times New Roman"/>
          <w:b/>
          <w:sz w:val="18"/>
          <w:szCs w:val="18"/>
          <w:lang w:eastAsia="nl-NL"/>
        </w:rPr>
      </w:pPr>
      <w:bookmarkStart w:id="4" w:name="_Toc353892106"/>
      <w:bookmarkStart w:id="5" w:name="_Toc414452307"/>
      <w:bookmarkStart w:id="6" w:name="_Toc353892105"/>
      <w:r w:rsidRPr="000D0470">
        <w:rPr>
          <w:rFonts w:ascii="Verdana" w:eastAsia="DejaVu Sans" w:hAnsi="Verdana" w:cs="Times New Roman"/>
          <w:b/>
          <w:sz w:val="18"/>
          <w:szCs w:val="18"/>
          <w:lang w:eastAsia="nl-NL"/>
        </w:rPr>
        <w:t>Specificaties</w:t>
      </w:r>
      <w:bookmarkEnd w:id="4"/>
      <w:bookmarkEnd w:id="5"/>
    </w:p>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sz w:val="18"/>
          <w:szCs w:val="18"/>
          <w:lang w:eastAsia="nl-NL"/>
        </w:rPr>
        <w:t xml:space="preserve">Als basis voor de </w:t>
      </w:r>
      <w:proofErr w:type="spellStart"/>
      <w:r w:rsidRPr="000D0470">
        <w:rPr>
          <w:rFonts w:ascii="Verdana" w:eastAsia="DejaVu Sans" w:hAnsi="Verdana" w:cs="Times New Roman"/>
          <w:sz w:val="18"/>
          <w:szCs w:val="18"/>
          <w:lang w:eastAsia="nl-NL"/>
        </w:rPr>
        <w:t>landsdekkende</w:t>
      </w:r>
      <w:proofErr w:type="spellEnd"/>
      <w:r w:rsidRPr="000D0470">
        <w:rPr>
          <w:rFonts w:ascii="Verdana" w:eastAsia="DejaVu Sans" w:hAnsi="Verdana" w:cs="Times New Roman"/>
          <w:sz w:val="18"/>
          <w:szCs w:val="18"/>
          <w:lang w:eastAsia="nl-NL"/>
        </w:rPr>
        <w:t xml:space="preserve"> bestanden zal uitgegaan worden van de AHN3 periode 2014-2015 specificaties (zie bijlagen 1a en 1b). </w:t>
      </w:r>
    </w:p>
    <w:p w:rsidR="000D0470" w:rsidRPr="000D0470" w:rsidRDefault="000D0470" w:rsidP="000D0470">
      <w:pPr>
        <w:spacing w:after="0" w:line="240" w:lineRule="atLeast"/>
        <w:rPr>
          <w:rFonts w:ascii="Verdana" w:eastAsia="DejaVu Sans" w:hAnsi="Verdana" w:cs="Times New Roman"/>
          <w:sz w:val="18"/>
          <w:szCs w:val="18"/>
          <w:lang w:eastAsia="nl-NL"/>
        </w:rPr>
      </w:pPr>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 xml:space="preserve">1. </w:t>
            </w:r>
          </w:p>
        </w:tc>
        <w:tc>
          <w:tcPr>
            <w:tcW w:w="7919" w:type="dxa"/>
            <w:gridSpan w:val="2"/>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Classificatie</w:t>
            </w:r>
          </w:p>
          <w:p w:rsidR="000D0470" w:rsidRPr="000D0470" w:rsidRDefault="000D0470" w:rsidP="000D0470">
            <w:pPr>
              <w:spacing w:after="0" w:line="240" w:lineRule="atLeast"/>
              <w:rPr>
                <w:rFonts w:ascii="Verdana" w:eastAsia="DejaVu Sans" w:hAnsi="Verdana" w:cs="Times New Roman"/>
                <w:bCs/>
                <w:color w:val="000000"/>
                <w:sz w:val="18"/>
                <w:szCs w:val="18"/>
                <w:lang w:eastAsia="nl-NL"/>
              </w:rPr>
            </w:pPr>
            <w:r w:rsidRPr="000D0470">
              <w:rPr>
                <w:rFonts w:ascii="Verdana" w:eastAsia="DejaVu Sans" w:hAnsi="Verdana" w:cs="Times New Roman"/>
                <w:bCs/>
                <w:color w:val="000000"/>
                <w:sz w:val="18"/>
                <w:szCs w:val="18"/>
                <w:lang w:eastAsia="nl-NL"/>
              </w:rPr>
              <w:t xml:space="preserve">Bij de uitvoering van het </w:t>
            </w:r>
            <w:r w:rsidRPr="000D0470">
              <w:rPr>
                <w:rFonts w:ascii="Verdana" w:eastAsia="DejaVu Sans" w:hAnsi="Verdana" w:cs="Times New Roman"/>
                <w:sz w:val="18"/>
                <w:szCs w:val="18"/>
                <w:lang w:eastAsia="nl-NL"/>
              </w:rPr>
              <w:t>AHN3 periode 2014-2015</w:t>
            </w:r>
            <w:r w:rsidRPr="000D0470">
              <w:rPr>
                <w:rFonts w:ascii="Verdana" w:eastAsia="DejaVu Sans" w:hAnsi="Verdana" w:cs="Times New Roman"/>
                <w:bCs/>
                <w:color w:val="000000"/>
                <w:sz w:val="18"/>
                <w:szCs w:val="18"/>
                <w:lang w:eastAsia="nl-NL"/>
              </w:rPr>
              <w:t xml:space="preserve"> project is zowel bij de inwinning als bij de controle gebleken dat de classificatie veel tijd en capaciteit kost.</w:t>
            </w: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a.</w:t>
            </w: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Wat is uw visie op de praktische uitvoerbaarheid van deze classificatie?</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r w:rsidR="000D0470" w:rsidRPr="000D0470" w:rsidTr="000D0470">
        <w:tc>
          <w:tcPr>
            <w:tcW w:w="460" w:type="dxa"/>
            <w:tcBorders>
              <w:top w:val="nil"/>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b.</w:t>
            </w:r>
          </w:p>
        </w:tc>
        <w:tc>
          <w:tcPr>
            <w:tcW w:w="3808" w:type="dxa"/>
            <w:tcBorders>
              <w:top w:val="nil"/>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Welke mogelijkheden ziet u om de werkzaamheden conform specificaties in het gestelde tijdsbestek uit te voeren?</w:t>
            </w:r>
          </w:p>
        </w:tc>
        <w:tc>
          <w:tcPr>
            <w:tcW w:w="4111" w:type="dxa"/>
            <w:tcBorders>
              <w:top w:val="nil"/>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bl>
    <w:p w:rsidR="000D0470" w:rsidRPr="000D0470" w:rsidRDefault="000D0470" w:rsidP="000D0470">
      <w:pPr>
        <w:spacing w:after="0" w:line="240" w:lineRule="atLeast"/>
        <w:rPr>
          <w:rFonts w:ascii="Verdana" w:eastAsia="DejaVu Sans" w:hAnsi="Verdana" w:cs="Times New Roman"/>
          <w:sz w:val="18"/>
          <w:szCs w:val="18"/>
          <w:lang w:eastAsia="nl-NL"/>
        </w:rPr>
      </w:pPr>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2.</w:t>
            </w:r>
          </w:p>
        </w:tc>
        <w:tc>
          <w:tcPr>
            <w:tcW w:w="7919" w:type="dxa"/>
            <w:gridSpan w:val="2"/>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Classificatie, toleranties.</w:t>
            </w:r>
          </w:p>
        </w:tc>
      </w:tr>
      <w:tr w:rsidR="000D0470" w:rsidRPr="000D0470" w:rsidTr="000D0470">
        <w:tc>
          <w:tcPr>
            <w:tcW w:w="460" w:type="dxa"/>
            <w:tcBorders>
              <w:top w:val="nil"/>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nil"/>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xml:space="preserve">De tolerantie voor de classificatie van gebouwen en kunstwerken is gedefinieerd als een maximaal aantal toegestane fouten per oppervlakte. </w:t>
            </w:r>
            <w:r w:rsidRPr="000D0470">
              <w:rPr>
                <w:rFonts w:ascii="Verdana" w:eastAsia="DejaVu Sans" w:hAnsi="Verdana" w:cs="Times New Roman"/>
                <w:color w:val="000000"/>
                <w:sz w:val="18"/>
                <w:szCs w:val="18"/>
                <w:lang w:eastAsia="nl-NL"/>
              </w:rPr>
              <w:br/>
            </w: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Kunt u met deze definitie aan het werk in uw proces of ziet u de toleranties liever op een andere wijze gedefinieerd? Kunt u daar ook voorbeelden van geven?</w:t>
            </w:r>
          </w:p>
        </w:tc>
        <w:tc>
          <w:tcPr>
            <w:tcW w:w="4111" w:type="dxa"/>
            <w:tcBorders>
              <w:top w:val="nil"/>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bl>
    <w:p w:rsidR="000D0470" w:rsidRDefault="000D0470" w:rsidP="000D0470">
      <w:pPr>
        <w:spacing w:after="0" w:line="240" w:lineRule="atLeast"/>
        <w:rPr>
          <w:rFonts w:ascii="Verdana" w:eastAsia="DejaVu Sans" w:hAnsi="Verdana" w:cs="Times New Roman"/>
          <w:sz w:val="18"/>
          <w:szCs w:val="18"/>
          <w:lang w:eastAsia="nl-NL"/>
        </w:rPr>
      </w:pPr>
    </w:p>
    <w:p w:rsidR="000D0470" w:rsidRDefault="000D0470">
      <w:pPr>
        <w:rPr>
          <w:rFonts w:ascii="Verdana" w:eastAsia="DejaVu Sans" w:hAnsi="Verdana" w:cs="Times New Roman"/>
          <w:sz w:val="18"/>
          <w:szCs w:val="18"/>
          <w:lang w:eastAsia="nl-NL"/>
        </w:rPr>
      </w:pPr>
      <w:r>
        <w:rPr>
          <w:rFonts w:ascii="Verdana" w:eastAsia="DejaVu Sans" w:hAnsi="Verdana" w:cs="Times New Roman"/>
          <w:sz w:val="18"/>
          <w:szCs w:val="18"/>
          <w:lang w:eastAsia="nl-NL"/>
        </w:rPr>
        <w:br w:type="page"/>
      </w:r>
    </w:p>
    <w:p w:rsidR="000D0470" w:rsidRPr="000D0470" w:rsidRDefault="000D0470" w:rsidP="000D0470">
      <w:pPr>
        <w:spacing w:after="0" w:line="240" w:lineRule="atLeast"/>
        <w:rPr>
          <w:rFonts w:ascii="Verdana" w:eastAsia="DejaVu Sans" w:hAnsi="Verdana" w:cs="Times New Roman"/>
          <w:sz w:val="18"/>
          <w:szCs w:val="18"/>
          <w:lang w:eastAsia="nl-NL"/>
        </w:rPr>
      </w:pPr>
    </w:p>
    <w:p w:rsidR="000D0470" w:rsidRPr="000D0470" w:rsidRDefault="000D0470" w:rsidP="000D0470">
      <w:pPr>
        <w:numPr>
          <w:ilvl w:val="1"/>
          <w:numId w:val="1"/>
        </w:numPr>
        <w:tabs>
          <w:tab w:val="left" w:pos="227"/>
          <w:tab w:val="left" w:pos="454"/>
          <w:tab w:val="left" w:pos="680"/>
        </w:tabs>
        <w:autoSpaceDE w:val="0"/>
        <w:autoSpaceDN w:val="0"/>
        <w:adjustRightInd w:val="0"/>
        <w:spacing w:before="240" w:after="0" w:line="240" w:lineRule="atLeast"/>
        <w:rPr>
          <w:rFonts w:ascii="Verdana" w:eastAsia="DejaVu Sans" w:hAnsi="Verdana" w:cs="Times New Roman"/>
          <w:b/>
          <w:sz w:val="18"/>
          <w:szCs w:val="18"/>
          <w:lang w:eastAsia="nl-NL"/>
        </w:rPr>
      </w:pPr>
      <w:bookmarkStart w:id="7" w:name="_Toc414452308"/>
      <w:proofErr w:type="spellStart"/>
      <w:r w:rsidRPr="000D0470">
        <w:rPr>
          <w:rFonts w:ascii="Verdana" w:eastAsia="DejaVu Sans" w:hAnsi="Verdana" w:cs="Times New Roman"/>
          <w:b/>
          <w:sz w:val="18"/>
          <w:szCs w:val="18"/>
          <w:lang w:eastAsia="nl-NL"/>
        </w:rPr>
        <w:t>Perceelsindeling</w:t>
      </w:r>
      <w:bookmarkEnd w:id="6"/>
      <w:proofErr w:type="spellEnd"/>
      <w:r w:rsidRPr="000D0470">
        <w:rPr>
          <w:rFonts w:ascii="Verdana" w:eastAsia="DejaVu Sans" w:hAnsi="Verdana" w:cs="Times New Roman"/>
          <w:b/>
          <w:sz w:val="18"/>
          <w:szCs w:val="18"/>
          <w:lang w:eastAsia="nl-NL"/>
        </w:rPr>
        <w:t xml:space="preserve"> </w:t>
      </w:r>
      <w:proofErr w:type="spellStart"/>
      <w:r w:rsidRPr="000D0470">
        <w:rPr>
          <w:rFonts w:ascii="Verdana" w:eastAsia="DejaVu Sans" w:hAnsi="Verdana" w:cs="Times New Roman"/>
          <w:b/>
          <w:sz w:val="18"/>
          <w:szCs w:val="18"/>
          <w:lang w:eastAsia="nl-NL"/>
        </w:rPr>
        <w:t>landsdekkende</w:t>
      </w:r>
      <w:proofErr w:type="spellEnd"/>
      <w:r w:rsidRPr="000D0470">
        <w:rPr>
          <w:rFonts w:ascii="Verdana" w:eastAsia="DejaVu Sans" w:hAnsi="Verdana" w:cs="Times New Roman"/>
          <w:b/>
          <w:sz w:val="18"/>
          <w:szCs w:val="18"/>
          <w:lang w:eastAsia="nl-NL"/>
        </w:rPr>
        <w:t xml:space="preserve"> dataset</w:t>
      </w:r>
      <w:bookmarkEnd w:id="7"/>
    </w:p>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sz w:val="18"/>
          <w:szCs w:val="18"/>
          <w:lang w:eastAsia="nl-NL"/>
        </w:rPr>
        <w:t xml:space="preserve">De in te winnen gebieden voor 2016 en 2017 zijn opgenomen in bijlage 2. </w:t>
      </w:r>
    </w:p>
    <w:p w:rsidR="000D0470" w:rsidRPr="000D0470" w:rsidRDefault="000D0470" w:rsidP="000D0470">
      <w:pPr>
        <w:spacing w:after="0" w:line="240" w:lineRule="atLeast"/>
        <w:rPr>
          <w:rFonts w:ascii="Verdana" w:eastAsia="DejaVu Sans" w:hAnsi="Verdana" w:cs="Times New Roman"/>
          <w:sz w:val="18"/>
          <w:szCs w:val="18"/>
          <w:lang w:eastAsia="nl-NL"/>
        </w:rPr>
      </w:pPr>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3.</w:t>
            </w:r>
          </w:p>
        </w:tc>
        <w:tc>
          <w:tcPr>
            <w:tcW w:w="7919" w:type="dxa"/>
            <w:gridSpan w:val="2"/>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Perceelsomvang (inwinning)</w:t>
            </w:r>
          </w:p>
        </w:tc>
      </w:tr>
      <w:tr w:rsidR="000D0470" w:rsidRPr="000D0470" w:rsidTr="000D0470">
        <w:tc>
          <w:tcPr>
            <w:tcW w:w="460" w:type="dxa"/>
            <w:tcBorders>
              <w:top w:val="nil"/>
              <w:left w:val="single" w:sz="4" w:space="0" w:color="auto"/>
              <w:bottom w:val="nil"/>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a.</w:t>
            </w:r>
          </w:p>
        </w:tc>
        <w:tc>
          <w:tcPr>
            <w:tcW w:w="3808" w:type="dxa"/>
            <w:tcBorders>
              <w:top w:val="nil"/>
              <w:left w:val="nil"/>
              <w:bottom w:val="nil"/>
              <w:right w:val="single" w:sz="4" w:space="0" w:color="auto"/>
            </w:tcBorders>
          </w:tcPr>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sz w:val="18"/>
                <w:szCs w:val="18"/>
                <w:lang w:eastAsia="nl-NL"/>
              </w:rPr>
              <w:t xml:space="preserve">Kunt u aangeven wat uw voorkeur is voor een </w:t>
            </w:r>
            <w:proofErr w:type="spellStart"/>
            <w:r w:rsidRPr="000D0470">
              <w:rPr>
                <w:rFonts w:ascii="Verdana" w:eastAsia="DejaVu Sans" w:hAnsi="Verdana" w:cs="Times New Roman"/>
                <w:sz w:val="18"/>
                <w:szCs w:val="18"/>
                <w:lang w:eastAsia="nl-NL"/>
              </w:rPr>
              <w:t>perceelsindeling</w:t>
            </w:r>
            <w:proofErr w:type="spellEnd"/>
            <w:r w:rsidRPr="000D0470">
              <w:rPr>
                <w:rFonts w:ascii="Verdana" w:eastAsia="DejaVu Sans" w:hAnsi="Verdana" w:cs="Times New Roman"/>
                <w:sz w:val="18"/>
                <w:szCs w:val="18"/>
                <w:lang w:eastAsia="nl-NL"/>
              </w:rPr>
              <w:t xml:space="preserve"> die gehanteerd kan worden bij de aanbesteding?</w:t>
            </w:r>
          </w:p>
          <w:p w:rsidR="000D0470" w:rsidRPr="000D0470" w:rsidRDefault="000D0470" w:rsidP="000D0470">
            <w:pPr>
              <w:spacing w:after="0" w:line="240" w:lineRule="atLeast"/>
              <w:rPr>
                <w:rFonts w:ascii="Verdana" w:eastAsia="DejaVu Sans" w:hAnsi="Verdana" w:cs="Times New Roman"/>
                <w:sz w:val="18"/>
                <w:szCs w:val="18"/>
                <w:lang w:eastAsia="nl-NL"/>
              </w:rPr>
            </w:pPr>
          </w:p>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sz w:val="18"/>
                <w:szCs w:val="18"/>
                <w:lang w:eastAsia="nl-NL"/>
              </w:rPr>
              <w:t xml:space="preserve">Indien u kiest voor optie III, kunt u dan op de kaart aangeven waar naar uw voorkeur de te hanteren </w:t>
            </w:r>
            <w:proofErr w:type="spellStart"/>
            <w:r w:rsidRPr="000D0470">
              <w:rPr>
                <w:rFonts w:ascii="Verdana" w:eastAsia="DejaVu Sans" w:hAnsi="Verdana" w:cs="Times New Roman"/>
                <w:sz w:val="18"/>
                <w:szCs w:val="18"/>
                <w:lang w:eastAsia="nl-NL"/>
              </w:rPr>
              <w:t>perceelsgrenzen</w:t>
            </w:r>
            <w:proofErr w:type="spellEnd"/>
            <w:r w:rsidRPr="000D0470">
              <w:rPr>
                <w:rFonts w:ascii="Verdana" w:eastAsia="DejaVu Sans" w:hAnsi="Verdana" w:cs="Times New Roman"/>
                <w:sz w:val="18"/>
                <w:szCs w:val="18"/>
                <w:lang w:eastAsia="nl-NL"/>
              </w:rPr>
              <w:t xml:space="preserve"> zouden liggen, gelet op een zo efficiënt mogelijke inwinning.</w:t>
            </w:r>
          </w:p>
        </w:tc>
        <w:tc>
          <w:tcPr>
            <w:tcW w:w="4111" w:type="dxa"/>
            <w:tcBorders>
              <w:top w:val="nil"/>
              <w:left w:val="nil"/>
              <w:bottom w:val="nil"/>
              <w:right w:val="single" w:sz="4" w:space="0" w:color="auto"/>
            </w:tcBorders>
            <w:noWrap/>
          </w:tcPr>
          <w:p w:rsidR="000D0470" w:rsidRPr="000D0470" w:rsidRDefault="000D0470" w:rsidP="000D0470">
            <w:pPr>
              <w:numPr>
                <w:ilvl w:val="0"/>
                <w:numId w:val="2"/>
              </w:numPr>
              <w:tabs>
                <w:tab w:val="left" w:pos="355"/>
              </w:tabs>
              <w:spacing w:after="0" w:line="240" w:lineRule="atLeast"/>
              <w:ind w:left="355"/>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Eén perceel met daarin zowel voor 2016 als voor 2017 de opdracht</w:t>
            </w:r>
          </w:p>
          <w:p w:rsidR="000D0470" w:rsidRPr="000D0470" w:rsidRDefault="000D0470" w:rsidP="000D0470">
            <w:pPr>
              <w:numPr>
                <w:ilvl w:val="0"/>
                <w:numId w:val="2"/>
              </w:numPr>
              <w:tabs>
                <w:tab w:val="left" w:pos="355"/>
              </w:tabs>
              <w:spacing w:after="0" w:line="240" w:lineRule="atLeast"/>
              <w:ind w:left="355"/>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Eén perceel voor 2016 en één perceel voor 2017.</w:t>
            </w:r>
          </w:p>
          <w:p w:rsidR="000D0470" w:rsidRPr="000D0470" w:rsidRDefault="000D0470" w:rsidP="000D0470">
            <w:pPr>
              <w:numPr>
                <w:ilvl w:val="0"/>
                <w:numId w:val="2"/>
              </w:numPr>
              <w:tabs>
                <w:tab w:val="left" w:pos="355"/>
              </w:tabs>
              <w:spacing w:after="0" w:line="240" w:lineRule="atLeast"/>
              <w:ind w:left="355"/>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Twee percelen, met in elk perceel een 2016 opdracht als een 2017 opdracht.</w:t>
            </w:r>
          </w:p>
        </w:tc>
      </w:tr>
      <w:tr w:rsidR="000D0470" w:rsidRPr="000D0470" w:rsidTr="000D0470">
        <w:tc>
          <w:tcPr>
            <w:tcW w:w="460" w:type="dxa"/>
            <w:tcBorders>
              <w:top w:val="nil"/>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b.</w:t>
            </w:r>
          </w:p>
        </w:tc>
        <w:tc>
          <w:tcPr>
            <w:tcW w:w="3808" w:type="dxa"/>
            <w:tcBorders>
              <w:top w:val="nil"/>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sz w:val="18"/>
                <w:szCs w:val="18"/>
                <w:lang w:eastAsia="nl-NL"/>
              </w:rPr>
              <w:t xml:space="preserve">Welke risico’s ziet u als er gekozen wordt voor tegen elkaar aanliggende percelen die door verschillende </w:t>
            </w:r>
            <w:proofErr w:type="spellStart"/>
            <w:r w:rsidRPr="000D0470">
              <w:rPr>
                <w:rFonts w:ascii="Verdana" w:eastAsia="DejaVu Sans" w:hAnsi="Verdana" w:cs="Times New Roman"/>
                <w:sz w:val="18"/>
                <w:szCs w:val="18"/>
                <w:lang w:eastAsia="nl-NL"/>
              </w:rPr>
              <w:t>inwinners</w:t>
            </w:r>
            <w:proofErr w:type="spellEnd"/>
            <w:r w:rsidRPr="000D0470">
              <w:rPr>
                <w:rFonts w:ascii="Verdana" w:eastAsia="DejaVu Sans" w:hAnsi="Verdana" w:cs="Times New Roman"/>
                <w:sz w:val="18"/>
                <w:szCs w:val="18"/>
                <w:lang w:eastAsia="nl-NL"/>
              </w:rPr>
              <w:t xml:space="preserve"> worden ingewonnen?</w:t>
            </w:r>
          </w:p>
        </w:tc>
        <w:tc>
          <w:tcPr>
            <w:tcW w:w="4111" w:type="dxa"/>
            <w:tcBorders>
              <w:top w:val="nil"/>
              <w:left w:val="nil"/>
              <w:bottom w:val="single" w:sz="4" w:space="0" w:color="auto"/>
              <w:right w:val="single" w:sz="4" w:space="0" w:color="auto"/>
            </w:tcBorders>
            <w:noWrap/>
          </w:tcPr>
          <w:p w:rsidR="000D0470" w:rsidRPr="000D0470" w:rsidRDefault="000D0470" w:rsidP="000D0470">
            <w:pPr>
              <w:tabs>
                <w:tab w:val="left" w:pos="355"/>
              </w:tabs>
              <w:spacing w:after="0" w:line="240" w:lineRule="atLeast"/>
              <w:ind w:left="355"/>
              <w:rPr>
                <w:rFonts w:ascii="Verdana" w:eastAsia="DejaVu Sans" w:hAnsi="Verdana" w:cs="Times New Roman"/>
                <w:color w:val="000000"/>
                <w:sz w:val="18"/>
                <w:szCs w:val="18"/>
                <w:lang w:eastAsia="nl-NL"/>
              </w:rPr>
            </w:pPr>
          </w:p>
        </w:tc>
      </w:tr>
    </w:tbl>
    <w:p w:rsidR="000D0470" w:rsidRPr="000D0470" w:rsidRDefault="000D0470" w:rsidP="000D0470">
      <w:pPr>
        <w:spacing w:after="0" w:line="240" w:lineRule="atLeast"/>
        <w:rPr>
          <w:rFonts w:ascii="Verdana" w:eastAsia="DejaVu Sans" w:hAnsi="Verdana" w:cs="Times New Roman"/>
          <w:sz w:val="18"/>
          <w:szCs w:val="18"/>
          <w:lang w:eastAsia="nl-NL"/>
        </w:rPr>
      </w:pPr>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rPr>
          <w:cantSplit/>
        </w:trPr>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4.</w:t>
            </w:r>
          </w:p>
        </w:tc>
        <w:tc>
          <w:tcPr>
            <w:tcW w:w="7919" w:type="dxa"/>
            <w:gridSpan w:val="2"/>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Perceelsomvang (controle)</w:t>
            </w:r>
          </w:p>
        </w:tc>
      </w:tr>
      <w:tr w:rsidR="000D0470" w:rsidRPr="000D0470" w:rsidTr="000D0470">
        <w:trPr>
          <w:cantSplit/>
        </w:trPr>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Vanuit het oogpunt van efficiënte controles, welke </w:t>
            </w:r>
            <w:proofErr w:type="spellStart"/>
            <w:r w:rsidRPr="000D0470">
              <w:rPr>
                <w:rFonts w:ascii="Verdana" w:eastAsia="DejaVu Sans" w:hAnsi="Verdana" w:cs="Times New Roman"/>
                <w:color w:val="000000"/>
                <w:sz w:val="18"/>
                <w:szCs w:val="18"/>
                <w:lang w:eastAsia="nl-NL"/>
              </w:rPr>
              <w:t>perceelsindeling</w:t>
            </w:r>
            <w:proofErr w:type="spellEnd"/>
            <w:r w:rsidRPr="000D0470">
              <w:rPr>
                <w:rFonts w:ascii="Verdana" w:eastAsia="DejaVu Sans" w:hAnsi="Verdana" w:cs="Times New Roman"/>
                <w:color w:val="000000"/>
                <w:sz w:val="18"/>
                <w:szCs w:val="18"/>
                <w:lang w:eastAsia="nl-NL"/>
              </w:rPr>
              <w:t xml:space="preserve"> heeft uw voorkeur?</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numPr>
                <w:ilvl w:val="0"/>
                <w:numId w:val="3"/>
              </w:numPr>
              <w:tabs>
                <w:tab w:val="left" w:pos="355"/>
              </w:tabs>
              <w:spacing w:after="0" w:line="240" w:lineRule="atLeast"/>
              <w:ind w:left="355"/>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Eén perceel met daarin zowel voor 2016 als voor 2017 de opdracht</w:t>
            </w:r>
          </w:p>
          <w:p w:rsidR="000D0470" w:rsidRPr="000D0470" w:rsidRDefault="000D0470" w:rsidP="000D0470">
            <w:pPr>
              <w:numPr>
                <w:ilvl w:val="0"/>
                <w:numId w:val="3"/>
              </w:numPr>
              <w:tabs>
                <w:tab w:val="left" w:pos="355"/>
              </w:tabs>
              <w:spacing w:after="0" w:line="240" w:lineRule="atLeast"/>
              <w:ind w:left="355"/>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Eén perceel voor 2016 en één perceel voor 2017.</w:t>
            </w:r>
          </w:p>
          <w:p w:rsidR="000D0470" w:rsidRPr="000D0470" w:rsidRDefault="000D0470" w:rsidP="000D0470">
            <w:pPr>
              <w:numPr>
                <w:ilvl w:val="0"/>
                <w:numId w:val="3"/>
              </w:numPr>
              <w:tabs>
                <w:tab w:val="left" w:pos="355"/>
              </w:tabs>
              <w:spacing w:after="0" w:line="240" w:lineRule="atLeast"/>
              <w:ind w:left="355"/>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Twee percelen, met in elk perceel een 2016 opdracht als een 2017 opdracht.</w:t>
            </w:r>
          </w:p>
        </w:tc>
      </w:tr>
    </w:tbl>
    <w:p w:rsidR="000D0470" w:rsidRPr="000D0470" w:rsidRDefault="000D0470" w:rsidP="000D0470">
      <w:pPr>
        <w:numPr>
          <w:ilvl w:val="1"/>
          <w:numId w:val="1"/>
        </w:numPr>
        <w:tabs>
          <w:tab w:val="left" w:pos="227"/>
          <w:tab w:val="left" w:pos="454"/>
          <w:tab w:val="left" w:pos="680"/>
        </w:tabs>
        <w:autoSpaceDE w:val="0"/>
        <w:autoSpaceDN w:val="0"/>
        <w:adjustRightInd w:val="0"/>
        <w:spacing w:before="240" w:after="0" w:line="240" w:lineRule="atLeast"/>
        <w:rPr>
          <w:rFonts w:ascii="Verdana" w:eastAsia="DejaVu Sans" w:hAnsi="Verdana" w:cs="Times New Roman"/>
          <w:b/>
          <w:sz w:val="18"/>
          <w:szCs w:val="18"/>
          <w:lang w:eastAsia="nl-NL"/>
        </w:rPr>
      </w:pPr>
      <w:bookmarkStart w:id="8" w:name="_Toc353892109"/>
      <w:bookmarkStart w:id="9" w:name="_Toc414452309"/>
      <w:r w:rsidRPr="000D0470">
        <w:rPr>
          <w:rFonts w:ascii="Verdana" w:eastAsia="DejaVu Sans" w:hAnsi="Verdana" w:cs="Times New Roman"/>
          <w:b/>
          <w:sz w:val="18"/>
          <w:szCs w:val="18"/>
          <w:lang w:eastAsia="nl-NL"/>
        </w:rPr>
        <w:t>Kwaliteitscontrole</w:t>
      </w:r>
      <w:bookmarkEnd w:id="8"/>
      <w:r w:rsidRPr="000D0470">
        <w:rPr>
          <w:rFonts w:ascii="Verdana" w:eastAsia="DejaVu Sans" w:hAnsi="Verdana" w:cs="Times New Roman"/>
          <w:b/>
          <w:sz w:val="18"/>
          <w:szCs w:val="18"/>
          <w:lang w:eastAsia="nl-NL"/>
        </w:rPr>
        <w:t xml:space="preserve"> en kwaliteitsborging</w:t>
      </w:r>
      <w:bookmarkEnd w:id="9"/>
    </w:p>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sz w:val="18"/>
          <w:szCs w:val="18"/>
          <w:lang w:eastAsia="nl-NL"/>
        </w:rPr>
        <w:t>Om de kwaliteit van het AHN-bestand te borgen wordt van elke leverancier gevraagd zelf aan te tonen dat het geleverde product aan de kwaliteitseisen voldoet. Daarnaast wordt de data op onderdelen gecontroleerd door een onafhankelijke controleur.</w:t>
      </w:r>
    </w:p>
    <w:p w:rsidR="000D0470" w:rsidRPr="000D0470" w:rsidRDefault="000D0470" w:rsidP="000D0470">
      <w:pPr>
        <w:spacing w:after="0" w:line="240" w:lineRule="atLeast"/>
        <w:rPr>
          <w:rFonts w:ascii="Verdana" w:eastAsia="DejaVu Sans" w:hAnsi="Verdana" w:cs="Times New Roman"/>
          <w:sz w:val="18"/>
          <w:szCs w:val="18"/>
          <w:lang w:eastAsia="nl-NL"/>
        </w:rPr>
      </w:pPr>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5.</w:t>
            </w:r>
          </w:p>
        </w:tc>
        <w:tc>
          <w:tcPr>
            <w:tcW w:w="7919" w:type="dxa"/>
            <w:gridSpan w:val="2"/>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Kwaliteitsborging</w:t>
            </w: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a.</w:t>
            </w: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sz w:val="18"/>
                <w:szCs w:val="18"/>
                <w:lang w:eastAsia="nl-NL"/>
              </w:rPr>
              <w:t>In hoeverre bent u bekend met het principe van inkopen onder kwaliteitsborging en het hanteren van een kwaliteitsmanagementsysteem?</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b.</w:t>
            </w: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sz w:val="18"/>
                <w:szCs w:val="18"/>
                <w:lang w:eastAsia="nl-NL"/>
              </w:rPr>
              <w:t>Hoe past u het werken onder kwaliteitsborging toe in uw eigen organisatie?</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bl>
    <w:p w:rsidR="000D0470" w:rsidRPr="000D0470" w:rsidRDefault="000D0470" w:rsidP="000D0470">
      <w:pPr>
        <w:numPr>
          <w:ilvl w:val="1"/>
          <w:numId w:val="1"/>
        </w:numPr>
        <w:tabs>
          <w:tab w:val="left" w:pos="227"/>
          <w:tab w:val="left" w:pos="454"/>
          <w:tab w:val="left" w:pos="680"/>
        </w:tabs>
        <w:autoSpaceDE w:val="0"/>
        <w:autoSpaceDN w:val="0"/>
        <w:adjustRightInd w:val="0"/>
        <w:spacing w:before="240" w:after="0" w:line="240" w:lineRule="atLeast"/>
        <w:rPr>
          <w:rFonts w:ascii="Verdana" w:eastAsia="DejaVu Sans" w:hAnsi="Verdana" w:cs="Times New Roman"/>
          <w:b/>
          <w:sz w:val="18"/>
          <w:szCs w:val="18"/>
          <w:lang w:eastAsia="nl-NL"/>
        </w:rPr>
      </w:pPr>
      <w:bookmarkStart w:id="10" w:name="_Toc414452310"/>
      <w:r w:rsidRPr="000D0470">
        <w:rPr>
          <w:rFonts w:ascii="Verdana" w:eastAsia="DejaVu Sans" w:hAnsi="Verdana" w:cs="Times New Roman"/>
          <w:b/>
          <w:sz w:val="18"/>
          <w:szCs w:val="18"/>
          <w:lang w:eastAsia="nl-NL"/>
        </w:rPr>
        <w:t>Hoog-dynamische gebieden</w:t>
      </w:r>
      <w:bookmarkEnd w:id="10"/>
    </w:p>
    <w:p w:rsidR="000D0470" w:rsidRP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20"/>
          <w:lang w:eastAsia="nl-NL"/>
        </w:rPr>
      </w:pPr>
      <w:r w:rsidRPr="000D0470">
        <w:rPr>
          <w:rFonts w:ascii="Verdana" w:eastAsia="DejaVu Sans" w:hAnsi="Verdana" w:cs="Times New Roman"/>
          <w:sz w:val="18"/>
          <w:szCs w:val="20"/>
          <w:lang w:eastAsia="nl-NL"/>
        </w:rPr>
        <w:t>De voorlopig in te winnen gebieden voor 2016 en 2017 zijn opgenomen in bijlage 2.</w:t>
      </w:r>
    </w:p>
    <w:p w:rsidR="000D0470" w:rsidRP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20"/>
          <w:lang w:eastAsia="nl-NL"/>
        </w:rPr>
      </w:pPr>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6.</w:t>
            </w:r>
          </w:p>
        </w:tc>
        <w:tc>
          <w:tcPr>
            <w:tcW w:w="7919" w:type="dxa"/>
            <w:gridSpan w:val="2"/>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Perceelsomvang (inwinning)</w:t>
            </w:r>
          </w:p>
        </w:tc>
      </w:tr>
      <w:tr w:rsidR="000D0470" w:rsidRPr="000D0470" w:rsidTr="000D0470">
        <w:tc>
          <w:tcPr>
            <w:tcW w:w="8379" w:type="dxa"/>
            <w:gridSpan w:val="3"/>
            <w:tcBorders>
              <w:top w:val="single" w:sz="4" w:space="0" w:color="auto"/>
              <w:left w:val="single" w:sz="4" w:space="0" w:color="auto"/>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iCs/>
                <w:sz w:val="18"/>
                <w:szCs w:val="18"/>
              </w:rPr>
            </w:pPr>
            <w:r w:rsidRPr="000D0470">
              <w:rPr>
                <w:rFonts w:ascii="Verdana" w:eastAsia="DejaVu Sans" w:hAnsi="Verdana" w:cs="Times New Roman"/>
                <w:iCs/>
                <w:sz w:val="18"/>
                <w:szCs w:val="18"/>
              </w:rPr>
              <w:t>Voor het jaar 2016 is bekend dat een deel van de kustgebieden (Noord-Holland) overlappen met een deel van het AHN3. Voor 2017 zal dit een kleiner deel zijn (Zuid-Hollandse eilanden). Voor de kust gelden andere specificaties dan voor het AHN, met name moet er tijdens de inwinning rekening gehouden worden met het getij.</w:t>
            </w:r>
          </w:p>
          <w:p w:rsidR="000D0470" w:rsidRPr="000D0470" w:rsidRDefault="000D0470" w:rsidP="000D0470">
            <w:pPr>
              <w:spacing w:after="0" w:line="240" w:lineRule="atLeast"/>
              <w:rPr>
                <w:rFonts w:ascii="Verdana" w:eastAsia="DejaVu Sans" w:hAnsi="Verdana" w:cs="Times New Roman"/>
                <w:iCs/>
                <w:sz w:val="18"/>
                <w:szCs w:val="18"/>
              </w:rPr>
            </w:pPr>
            <w:r w:rsidRPr="000D0470">
              <w:rPr>
                <w:rFonts w:ascii="Verdana" w:eastAsia="DejaVu Sans" w:hAnsi="Verdana" w:cs="Times New Roman"/>
                <w:iCs/>
                <w:sz w:val="18"/>
                <w:szCs w:val="18"/>
              </w:rPr>
              <w:t>Daarnaast is de inwinning van een aantal droogvallende platen bekend (Westerschelde, Oosterschelde en delen van de Waddenzee) die andere specificaties hebben voor wat betreft de inwinperiode.</w:t>
            </w:r>
          </w:p>
          <w:p w:rsidR="000D0470" w:rsidRPr="000D0470" w:rsidRDefault="000D0470" w:rsidP="000D0470">
            <w:pPr>
              <w:spacing w:after="0" w:line="240" w:lineRule="atLeast"/>
              <w:rPr>
                <w:rFonts w:ascii="Verdana" w:eastAsia="DejaVu Sans" w:hAnsi="Verdana" w:cs="Times New Roman"/>
                <w:iCs/>
                <w:sz w:val="18"/>
                <w:szCs w:val="18"/>
              </w:rPr>
            </w:pPr>
          </w:p>
          <w:p w:rsidR="000D0470" w:rsidRPr="000D0470" w:rsidRDefault="000D0470" w:rsidP="000D0470">
            <w:pPr>
              <w:spacing w:after="0" w:line="240" w:lineRule="atLeast"/>
              <w:rPr>
                <w:rFonts w:ascii="Verdana" w:eastAsia="DejaVu Sans" w:hAnsi="Verdana" w:cs="Times New Roman"/>
                <w:iCs/>
                <w:sz w:val="18"/>
                <w:szCs w:val="18"/>
              </w:rPr>
            </w:pPr>
            <w:r w:rsidRPr="000D0470">
              <w:rPr>
                <w:rFonts w:ascii="Verdana" w:eastAsia="DejaVu Sans" w:hAnsi="Verdana" w:cs="Times New Roman"/>
                <w:iCs/>
                <w:sz w:val="18"/>
                <w:szCs w:val="18"/>
              </w:rPr>
              <w:t xml:space="preserve">Voor de </w:t>
            </w:r>
            <w:proofErr w:type="spellStart"/>
            <w:r w:rsidRPr="000D0470">
              <w:rPr>
                <w:rFonts w:ascii="Verdana" w:eastAsia="DejaVu Sans" w:hAnsi="Verdana" w:cs="Times New Roman"/>
                <w:iCs/>
                <w:sz w:val="18"/>
                <w:szCs w:val="18"/>
              </w:rPr>
              <w:t>perceelsindeling</w:t>
            </w:r>
            <w:proofErr w:type="spellEnd"/>
            <w:r w:rsidRPr="000D0470">
              <w:rPr>
                <w:rFonts w:ascii="Verdana" w:eastAsia="DejaVu Sans" w:hAnsi="Verdana" w:cs="Times New Roman"/>
                <w:iCs/>
                <w:sz w:val="18"/>
                <w:szCs w:val="18"/>
              </w:rPr>
              <w:t xml:space="preserve"> zijn verschillende varianten te bedenken, waarbij een combinatie </w:t>
            </w:r>
            <w:r w:rsidRPr="000D0470">
              <w:rPr>
                <w:rFonts w:ascii="Verdana" w:eastAsia="DejaVu Sans" w:hAnsi="Verdana" w:cs="Times New Roman"/>
                <w:iCs/>
                <w:sz w:val="18"/>
                <w:szCs w:val="18"/>
              </w:rPr>
              <w:lastRenderedPageBreak/>
              <w:t xml:space="preserve">van de diverse gebieden mogelijk is. </w:t>
            </w:r>
          </w:p>
          <w:p w:rsidR="000D0470" w:rsidRPr="000D0470" w:rsidRDefault="000D0470" w:rsidP="000D0470">
            <w:pPr>
              <w:spacing w:after="0" w:line="240" w:lineRule="atLeast"/>
              <w:rPr>
                <w:rFonts w:ascii="Verdana" w:eastAsia="DejaVu Sans" w:hAnsi="Verdana" w:cs="Times New Roman"/>
                <w:iCs/>
                <w:sz w:val="18"/>
                <w:szCs w:val="18"/>
              </w:rPr>
            </w:pPr>
          </w:p>
          <w:p w:rsidR="000D0470" w:rsidRPr="000D0470" w:rsidRDefault="000D0470" w:rsidP="000D0470">
            <w:pPr>
              <w:spacing w:after="0" w:line="240" w:lineRule="atLeast"/>
              <w:rPr>
                <w:rFonts w:ascii="Verdana" w:eastAsia="DejaVu Sans" w:hAnsi="Verdana" w:cs="Times New Roman"/>
                <w:iCs/>
                <w:sz w:val="18"/>
                <w:szCs w:val="18"/>
              </w:rPr>
            </w:pPr>
            <w:r w:rsidRPr="000D0470">
              <w:rPr>
                <w:rFonts w:ascii="Verdana" w:eastAsia="DejaVu Sans" w:hAnsi="Verdana" w:cs="Times New Roman"/>
                <w:iCs/>
                <w:sz w:val="18"/>
                <w:szCs w:val="18"/>
              </w:rPr>
              <w:t xml:space="preserve">1          AHN3 reguliere inwinning en kustinwinning separaat als perceel benoemen. </w:t>
            </w:r>
          </w:p>
          <w:p w:rsidR="000D0470" w:rsidRPr="000D0470" w:rsidRDefault="000D0470" w:rsidP="000D0470">
            <w:pPr>
              <w:spacing w:after="0" w:line="240" w:lineRule="atLeast"/>
              <w:rPr>
                <w:rFonts w:ascii="Verdana" w:eastAsia="DejaVu Sans" w:hAnsi="Verdana" w:cs="Times New Roman"/>
                <w:iCs/>
                <w:sz w:val="18"/>
                <w:szCs w:val="18"/>
              </w:rPr>
            </w:pPr>
            <w:r w:rsidRPr="000D0470">
              <w:rPr>
                <w:rFonts w:ascii="Verdana" w:eastAsia="DejaVu Sans" w:hAnsi="Verdana" w:cs="Times New Roman"/>
                <w:iCs/>
                <w:sz w:val="18"/>
                <w:szCs w:val="18"/>
              </w:rPr>
              <w:t>2a        AHN3 2016 Noord-Holland gecombineerd met:</w:t>
            </w:r>
          </w:p>
          <w:p w:rsidR="000D0470" w:rsidRPr="000D0470" w:rsidRDefault="000D0470" w:rsidP="000D0470">
            <w:pPr>
              <w:numPr>
                <w:ilvl w:val="0"/>
                <w:numId w:val="4"/>
              </w:numPr>
              <w:spacing w:after="0" w:line="240" w:lineRule="auto"/>
              <w:rPr>
                <w:rFonts w:ascii="Verdana" w:eastAsia="DejaVu Sans" w:hAnsi="Verdana" w:cs="Times New Roman"/>
                <w:iCs/>
                <w:sz w:val="18"/>
                <w:szCs w:val="18"/>
              </w:rPr>
            </w:pPr>
            <w:r w:rsidRPr="000D0470">
              <w:rPr>
                <w:rFonts w:ascii="Verdana" w:eastAsia="DejaVu Sans" w:hAnsi="Verdana" w:cs="Times New Roman"/>
                <w:iCs/>
                <w:sz w:val="18"/>
                <w:szCs w:val="18"/>
              </w:rPr>
              <w:t>Alleen het deel van de kust dat overlapt;</w:t>
            </w:r>
          </w:p>
          <w:p w:rsidR="000D0470" w:rsidRPr="000D0470" w:rsidRDefault="000D0470" w:rsidP="000D0470">
            <w:pPr>
              <w:numPr>
                <w:ilvl w:val="0"/>
                <w:numId w:val="4"/>
              </w:numPr>
              <w:spacing w:after="0" w:line="240" w:lineRule="auto"/>
              <w:rPr>
                <w:rFonts w:ascii="Verdana" w:eastAsia="DejaVu Sans" w:hAnsi="Verdana" w:cs="Times New Roman"/>
                <w:iCs/>
                <w:sz w:val="18"/>
                <w:szCs w:val="18"/>
              </w:rPr>
            </w:pPr>
            <w:r w:rsidRPr="000D0470">
              <w:rPr>
                <w:rFonts w:ascii="Verdana" w:eastAsia="DejaVu Sans" w:hAnsi="Verdana" w:cs="Times New Roman"/>
                <w:iCs/>
                <w:sz w:val="18"/>
                <w:szCs w:val="18"/>
              </w:rPr>
              <w:t>De hele noordelijke kustlijn vanaf het Noordzeekanaal;</w:t>
            </w:r>
          </w:p>
          <w:p w:rsidR="000D0470" w:rsidRPr="000D0470" w:rsidRDefault="000D0470" w:rsidP="000D0470">
            <w:pPr>
              <w:numPr>
                <w:ilvl w:val="0"/>
                <w:numId w:val="4"/>
              </w:numPr>
              <w:spacing w:after="0" w:line="240" w:lineRule="auto"/>
              <w:rPr>
                <w:rFonts w:ascii="Verdana" w:eastAsia="DejaVu Sans" w:hAnsi="Verdana" w:cs="Times New Roman"/>
                <w:iCs/>
                <w:sz w:val="18"/>
                <w:szCs w:val="18"/>
              </w:rPr>
            </w:pPr>
            <w:r w:rsidRPr="000D0470">
              <w:rPr>
                <w:rFonts w:ascii="Verdana" w:eastAsia="DejaVu Sans" w:hAnsi="Verdana" w:cs="Times New Roman"/>
                <w:iCs/>
                <w:sz w:val="18"/>
                <w:szCs w:val="18"/>
              </w:rPr>
              <w:t>De hele noordelijke kustlijn vanaf het Noordzeekanaal inclusief een deel van de Waddenzee</w:t>
            </w:r>
          </w:p>
          <w:p w:rsidR="000D0470" w:rsidRPr="000D0470" w:rsidRDefault="000D0470" w:rsidP="000D0470">
            <w:pPr>
              <w:numPr>
                <w:ilvl w:val="0"/>
                <w:numId w:val="4"/>
              </w:numPr>
              <w:spacing w:after="0" w:line="240" w:lineRule="auto"/>
              <w:rPr>
                <w:rFonts w:ascii="Verdana" w:eastAsia="DejaVu Sans" w:hAnsi="Verdana" w:cs="Times New Roman"/>
                <w:iCs/>
                <w:sz w:val="18"/>
                <w:szCs w:val="18"/>
              </w:rPr>
            </w:pPr>
            <w:r w:rsidRPr="000D0470">
              <w:rPr>
                <w:rFonts w:ascii="Verdana" w:eastAsia="DejaVu Sans" w:hAnsi="Verdana" w:cs="Times New Roman"/>
                <w:iCs/>
                <w:sz w:val="18"/>
                <w:szCs w:val="18"/>
              </w:rPr>
              <w:t>De gehele kustlijn (inclusief of exclusief deel van de Waddenzee).</w:t>
            </w:r>
          </w:p>
          <w:p w:rsidR="000D0470" w:rsidRPr="000D0470" w:rsidRDefault="000D0470" w:rsidP="000D0470">
            <w:pPr>
              <w:spacing w:after="0" w:line="240" w:lineRule="atLeast"/>
              <w:rPr>
                <w:rFonts w:ascii="Verdana" w:eastAsia="DejaVu Sans" w:hAnsi="Verdana" w:cs="Times New Roman"/>
                <w:iCs/>
                <w:sz w:val="18"/>
                <w:szCs w:val="18"/>
              </w:rPr>
            </w:pPr>
          </w:p>
          <w:p w:rsidR="000D0470" w:rsidRPr="000D0470" w:rsidRDefault="000D0470" w:rsidP="000D0470">
            <w:pPr>
              <w:spacing w:after="0" w:line="240" w:lineRule="atLeast"/>
              <w:rPr>
                <w:rFonts w:ascii="Verdana" w:eastAsia="DejaVu Sans" w:hAnsi="Verdana" w:cs="Times New Roman"/>
                <w:iCs/>
                <w:sz w:val="18"/>
                <w:szCs w:val="18"/>
              </w:rPr>
            </w:pPr>
            <w:r w:rsidRPr="000D0470">
              <w:rPr>
                <w:rFonts w:ascii="Verdana" w:eastAsia="DejaVu Sans" w:hAnsi="Verdana" w:cs="Times New Roman"/>
                <w:iCs/>
                <w:sz w:val="18"/>
                <w:szCs w:val="18"/>
              </w:rPr>
              <w:t>2b        AHN3 2017 westelijk deel gecombineerd met:</w:t>
            </w:r>
          </w:p>
          <w:p w:rsidR="000D0470" w:rsidRPr="000D0470" w:rsidRDefault="000D0470" w:rsidP="000D0470">
            <w:pPr>
              <w:numPr>
                <w:ilvl w:val="0"/>
                <w:numId w:val="4"/>
              </w:numPr>
              <w:spacing w:after="0" w:line="240" w:lineRule="auto"/>
              <w:rPr>
                <w:rFonts w:ascii="Verdana" w:eastAsia="DejaVu Sans" w:hAnsi="Verdana" w:cs="Times New Roman"/>
                <w:iCs/>
                <w:sz w:val="18"/>
                <w:szCs w:val="18"/>
              </w:rPr>
            </w:pPr>
            <w:r w:rsidRPr="000D0470">
              <w:rPr>
                <w:rFonts w:ascii="Verdana" w:eastAsia="DejaVu Sans" w:hAnsi="Verdana" w:cs="Times New Roman"/>
                <w:iCs/>
                <w:sz w:val="18"/>
                <w:szCs w:val="18"/>
              </w:rPr>
              <w:t>Alleen het deel van de kust dat overlapt;</w:t>
            </w:r>
          </w:p>
          <w:p w:rsidR="000D0470" w:rsidRPr="000D0470" w:rsidRDefault="000D0470" w:rsidP="000D0470">
            <w:pPr>
              <w:numPr>
                <w:ilvl w:val="0"/>
                <w:numId w:val="4"/>
              </w:numPr>
              <w:spacing w:after="0" w:line="240" w:lineRule="auto"/>
              <w:rPr>
                <w:rFonts w:ascii="Verdana" w:eastAsia="DejaVu Sans" w:hAnsi="Verdana" w:cs="Times New Roman"/>
                <w:iCs/>
                <w:sz w:val="18"/>
                <w:szCs w:val="18"/>
              </w:rPr>
            </w:pPr>
            <w:r w:rsidRPr="000D0470">
              <w:rPr>
                <w:rFonts w:ascii="Verdana" w:eastAsia="DejaVu Sans" w:hAnsi="Verdana" w:cs="Times New Roman"/>
                <w:iCs/>
                <w:sz w:val="18"/>
                <w:szCs w:val="18"/>
              </w:rPr>
              <w:t>De hele zuidelijke kustlijn vanaf het Noordzeekanaal;</w:t>
            </w:r>
          </w:p>
          <w:p w:rsidR="000D0470" w:rsidRPr="000D0470" w:rsidRDefault="000D0470" w:rsidP="000D0470">
            <w:pPr>
              <w:numPr>
                <w:ilvl w:val="0"/>
                <w:numId w:val="4"/>
              </w:numPr>
              <w:spacing w:after="0" w:line="240" w:lineRule="auto"/>
              <w:rPr>
                <w:rFonts w:ascii="Verdana" w:eastAsia="DejaVu Sans" w:hAnsi="Verdana" w:cs="Times New Roman"/>
                <w:iCs/>
                <w:sz w:val="18"/>
                <w:szCs w:val="18"/>
              </w:rPr>
            </w:pPr>
            <w:r w:rsidRPr="000D0470">
              <w:rPr>
                <w:rFonts w:ascii="Verdana" w:eastAsia="DejaVu Sans" w:hAnsi="Verdana" w:cs="Times New Roman"/>
                <w:iCs/>
                <w:sz w:val="18"/>
                <w:szCs w:val="18"/>
              </w:rPr>
              <w:t>De gehele zuidelijke kustlijn vanaf het Noordzeekanaal inclusief de Westerschelde.</w:t>
            </w:r>
          </w:p>
          <w:p w:rsidR="000D0470" w:rsidRPr="000D0470" w:rsidRDefault="000D0470" w:rsidP="000D0470">
            <w:pPr>
              <w:numPr>
                <w:ilvl w:val="0"/>
                <w:numId w:val="4"/>
              </w:numPr>
              <w:spacing w:after="0" w:line="240" w:lineRule="auto"/>
              <w:rPr>
                <w:rFonts w:ascii="Verdana" w:eastAsia="DejaVu Sans" w:hAnsi="Verdana" w:cs="Times New Roman"/>
                <w:iCs/>
                <w:sz w:val="18"/>
                <w:szCs w:val="18"/>
              </w:rPr>
            </w:pPr>
            <w:r w:rsidRPr="000D0470">
              <w:rPr>
                <w:rFonts w:ascii="Verdana" w:eastAsia="DejaVu Sans" w:hAnsi="Verdana" w:cs="Times New Roman"/>
                <w:iCs/>
                <w:sz w:val="18"/>
                <w:szCs w:val="18"/>
              </w:rPr>
              <w:t>De gehele kustlijn.</w:t>
            </w: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lastRenderedPageBreak/>
              <w:t>a.</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iCs/>
                <w:sz w:val="18"/>
                <w:szCs w:val="18"/>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iCs/>
                <w:sz w:val="18"/>
                <w:szCs w:val="18"/>
              </w:rPr>
              <w:t>Welke kansen ziet u voor de voorgestelde mogelijkheden/combinaties?</w:t>
            </w:r>
          </w:p>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b.</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iCs/>
                <w:sz w:val="18"/>
                <w:szCs w:val="18"/>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iCs/>
                <w:sz w:val="18"/>
                <w:szCs w:val="18"/>
              </w:rPr>
              <w:t>Welke risico’s ziet u voor de voorgestelde mogelijkheden/combinaties?</w:t>
            </w:r>
          </w:p>
          <w:p w:rsidR="000D0470" w:rsidRPr="000D0470" w:rsidRDefault="000D0470" w:rsidP="000D0470">
            <w:pPr>
              <w:spacing w:after="0" w:line="240" w:lineRule="atLeast"/>
              <w:rPr>
                <w:rFonts w:ascii="Verdana" w:eastAsia="DejaVu Sans" w:hAnsi="Verdana" w:cs="Times New Roman"/>
                <w:sz w:val="18"/>
                <w:szCs w:val="18"/>
                <w:lang w:eastAsia="nl-NL"/>
              </w:rPr>
            </w:pP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tabs>
                <w:tab w:val="left" w:pos="355"/>
              </w:tabs>
              <w:spacing w:after="0" w:line="240" w:lineRule="atLeast"/>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c.</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iCs/>
                <w:sz w:val="18"/>
                <w:szCs w:val="18"/>
              </w:rPr>
              <w:t>Welke combinaties acht u nog meer mogelijk? Beargumenteer uw antwoord</w:t>
            </w:r>
            <w:r w:rsidRPr="000D0470" w:rsidDel="00F525A4">
              <w:rPr>
                <w:rFonts w:ascii="Verdana" w:eastAsia="DejaVu Sans" w:hAnsi="Verdana" w:cs="Times New Roman"/>
                <w:sz w:val="18"/>
                <w:szCs w:val="18"/>
                <w:lang w:eastAsia="nl-NL"/>
              </w:rPr>
              <w:t xml:space="preserve"> </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tabs>
                <w:tab w:val="left" w:pos="355"/>
              </w:tabs>
              <w:spacing w:after="0" w:line="240" w:lineRule="atLeast"/>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d.</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iCs/>
                <w:sz w:val="18"/>
                <w:szCs w:val="18"/>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iCs/>
                <w:sz w:val="18"/>
                <w:szCs w:val="18"/>
              </w:rPr>
              <w:t>Welke combinatie acht u absoluut onmogelijk? Beargumenteer uw antwoord.</w:t>
            </w:r>
          </w:p>
          <w:p w:rsidR="000D0470" w:rsidRPr="000D0470" w:rsidDel="00F525A4" w:rsidRDefault="000D0470" w:rsidP="000D0470">
            <w:pPr>
              <w:spacing w:after="0" w:line="240" w:lineRule="atLeast"/>
              <w:rPr>
                <w:rFonts w:ascii="Verdana" w:eastAsia="DejaVu Sans" w:hAnsi="Verdana" w:cs="Times New Roman"/>
                <w:sz w:val="18"/>
                <w:szCs w:val="18"/>
                <w:lang w:eastAsia="nl-NL"/>
              </w:rPr>
            </w:pP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tabs>
                <w:tab w:val="left" w:pos="355"/>
              </w:tabs>
              <w:spacing w:after="0" w:line="240" w:lineRule="atLeast"/>
              <w:rPr>
                <w:rFonts w:ascii="Verdana" w:eastAsia="DejaVu Sans" w:hAnsi="Verdana" w:cs="Times New Roman"/>
                <w:color w:val="000000"/>
                <w:sz w:val="18"/>
                <w:szCs w:val="18"/>
                <w:lang w:eastAsia="nl-NL"/>
              </w:rPr>
            </w:pPr>
          </w:p>
        </w:tc>
      </w:tr>
    </w:tbl>
    <w:p w:rsidR="000D0470" w:rsidRP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20"/>
          <w:lang w:eastAsia="nl-NL"/>
        </w:rPr>
      </w:pPr>
    </w:p>
    <w:p w:rsidR="000D0470" w:rsidRP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20"/>
          <w:lang w:eastAsia="nl-NL"/>
        </w:rPr>
      </w:pPr>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7.</w:t>
            </w:r>
          </w:p>
        </w:tc>
        <w:tc>
          <w:tcPr>
            <w:tcW w:w="7919" w:type="dxa"/>
            <w:gridSpan w:val="2"/>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 xml:space="preserve"> Bijzondere omstandigheden (inwinning)</w:t>
            </w:r>
          </w:p>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Cs/>
                <w:color w:val="000000"/>
                <w:sz w:val="18"/>
                <w:szCs w:val="18"/>
                <w:lang w:eastAsia="nl-NL"/>
              </w:rPr>
              <w:t xml:space="preserve">De </w:t>
            </w:r>
            <w:proofErr w:type="spellStart"/>
            <w:r w:rsidRPr="000D0470">
              <w:rPr>
                <w:rFonts w:ascii="Verdana" w:eastAsia="DejaVu Sans" w:hAnsi="Verdana" w:cs="Times New Roman"/>
                <w:bCs/>
                <w:color w:val="000000"/>
                <w:sz w:val="18"/>
                <w:szCs w:val="18"/>
                <w:lang w:eastAsia="nl-NL"/>
              </w:rPr>
              <w:t>hoogdynamische</w:t>
            </w:r>
            <w:proofErr w:type="spellEnd"/>
            <w:r w:rsidRPr="000D0470">
              <w:rPr>
                <w:rFonts w:ascii="Verdana" w:eastAsia="DejaVu Sans" w:hAnsi="Verdana" w:cs="Times New Roman"/>
                <w:bCs/>
                <w:color w:val="000000"/>
                <w:sz w:val="18"/>
                <w:szCs w:val="18"/>
                <w:lang w:eastAsia="nl-NL"/>
              </w:rPr>
              <w:t xml:space="preserve"> gebieden worden gekenmerkt doordat met name de droogvallende platen vochtig en/of </w:t>
            </w:r>
            <w:proofErr w:type="spellStart"/>
            <w:r w:rsidRPr="000D0470">
              <w:rPr>
                <w:rFonts w:ascii="Verdana" w:eastAsia="DejaVu Sans" w:hAnsi="Verdana" w:cs="Times New Roman"/>
                <w:bCs/>
                <w:color w:val="000000"/>
                <w:sz w:val="18"/>
                <w:szCs w:val="18"/>
                <w:lang w:eastAsia="nl-NL"/>
              </w:rPr>
              <w:t>slibrijk</w:t>
            </w:r>
            <w:proofErr w:type="spellEnd"/>
            <w:r w:rsidRPr="000D0470">
              <w:rPr>
                <w:rFonts w:ascii="Verdana" w:eastAsia="DejaVu Sans" w:hAnsi="Verdana" w:cs="Times New Roman"/>
                <w:bCs/>
                <w:color w:val="000000"/>
                <w:sz w:val="18"/>
                <w:szCs w:val="18"/>
                <w:lang w:eastAsia="nl-NL"/>
              </w:rPr>
              <w:t xml:space="preserve"> kunnen zijn</w:t>
            </w:r>
            <w:r w:rsidRPr="000D0470">
              <w:rPr>
                <w:rFonts w:ascii="Verdana" w:eastAsia="DejaVu Sans" w:hAnsi="Verdana" w:cs="Times New Roman"/>
                <w:b/>
                <w:bCs/>
                <w:color w:val="000000"/>
                <w:sz w:val="18"/>
                <w:szCs w:val="18"/>
                <w:lang w:eastAsia="nl-NL"/>
              </w:rPr>
              <w:t xml:space="preserve">. </w:t>
            </w: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a.</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Wat is uw visie op de mogelijkheden van een dekkende inwinning van deze gebieden?</w:t>
            </w:r>
          </w:p>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b.</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sz w:val="18"/>
                <w:szCs w:val="18"/>
                <w:lang w:eastAsia="nl-NL"/>
              </w:rPr>
              <w:t>Welke risico’s ziet u bij de inwinning van deze gebieden?</w:t>
            </w:r>
          </w:p>
          <w:p w:rsidR="000D0470" w:rsidRPr="000D0470" w:rsidRDefault="000D0470" w:rsidP="000D0470">
            <w:pPr>
              <w:spacing w:after="0" w:line="240" w:lineRule="atLeast"/>
              <w:rPr>
                <w:rFonts w:ascii="Verdana" w:eastAsia="DejaVu Sans" w:hAnsi="Verdana" w:cs="Times New Roman"/>
                <w:sz w:val="18"/>
                <w:szCs w:val="18"/>
                <w:lang w:eastAsia="nl-NL"/>
              </w:rPr>
            </w:pP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tabs>
                <w:tab w:val="left" w:pos="355"/>
              </w:tabs>
              <w:spacing w:after="0" w:line="240" w:lineRule="atLeast"/>
              <w:ind w:left="355"/>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c.</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Welke mogelijkheden ziet u zelf om de werkzaamheden in deze gebieden conform specificaties uit te voeren?</w:t>
            </w:r>
          </w:p>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bl>
    <w:p w:rsid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20"/>
          <w:lang w:eastAsia="nl-NL"/>
        </w:rPr>
      </w:pPr>
    </w:p>
    <w:p w:rsidR="000D0470" w:rsidRDefault="000D0470">
      <w:pPr>
        <w:rPr>
          <w:rFonts w:ascii="Verdana" w:eastAsia="DejaVu Sans" w:hAnsi="Verdana" w:cs="Times New Roman"/>
          <w:sz w:val="18"/>
          <w:szCs w:val="20"/>
          <w:lang w:eastAsia="nl-NL"/>
        </w:rPr>
      </w:pPr>
      <w:r>
        <w:rPr>
          <w:rFonts w:ascii="Verdana" w:eastAsia="DejaVu Sans" w:hAnsi="Verdana" w:cs="Times New Roman"/>
          <w:sz w:val="18"/>
          <w:szCs w:val="20"/>
          <w:lang w:eastAsia="nl-NL"/>
        </w:rPr>
        <w:br w:type="page"/>
      </w:r>
    </w:p>
    <w:p w:rsidR="000D0470" w:rsidRP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20"/>
          <w:lang w:eastAsia="nl-NL"/>
        </w:rPr>
      </w:pPr>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8.</w:t>
            </w:r>
          </w:p>
        </w:tc>
        <w:tc>
          <w:tcPr>
            <w:tcW w:w="7919" w:type="dxa"/>
            <w:gridSpan w:val="2"/>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 xml:space="preserve"> Uitvoering en verwerking (inwinning)</w:t>
            </w:r>
          </w:p>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Cs/>
                <w:color w:val="000000"/>
                <w:sz w:val="18"/>
                <w:szCs w:val="18"/>
                <w:lang w:eastAsia="nl-NL"/>
              </w:rPr>
              <w:t>Bij het inwinnen van de smalle kustlijn blijkt uit ervaring dat door de combinatie van de restricties van het getij en de weersomstandigheden de inwinning vóór 1 april vaak lastig is. Daarnaast geldt voor de levering van de producten een strikte datum (half juni).</w:t>
            </w:r>
            <w:r w:rsidRPr="000D0470">
              <w:rPr>
                <w:rFonts w:ascii="Verdana" w:eastAsia="DejaVu Sans" w:hAnsi="Verdana" w:cs="Times New Roman"/>
                <w:b/>
                <w:bCs/>
                <w:color w:val="000000"/>
                <w:sz w:val="18"/>
                <w:szCs w:val="18"/>
                <w:lang w:eastAsia="nl-NL"/>
              </w:rPr>
              <w:t xml:space="preserve"> </w:t>
            </w: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a.</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Wat is uw visie op de praktische uitvoerbaarheid gezien deze restricties?</w:t>
            </w:r>
          </w:p>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b.</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sz w:val="18"/>
                <w:szCs w:val="18"/>
                <w:lang w:eastAsia="nl-NL"/>
              </w:rPr>
              <w:t>Welke risico’s ziet u bij de uitvoering en verwerking van de kustlijngebieden?</w:t>
            </w:r>
          </w:p>
          <w:p w:rsidR="000D0470" w:rsidRPr="000D0470" w:rsidRDefault="000D0470" w:rsidP="000D0470">
            <w:pPr>
              <w:spacing w:after="0" w:line="240" w:lineRule="atLeast"/>
              <w:rPr>
                <w:rFonts w:ascii="Verdana" w:eastAsia="DejaVu Sans" w:hAnsi="Verdana" w:cs="Times New Roman"/>
                <w:sz w:val="18"/>
                <w:szCs w:val="18"/>
                <w:lang w:eastAsia="nl-NL"/>
              </w:rPr>
            </w:pP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tabs>
                <w:tab w:val="left" w:pos="355"/>
              </w:tabs>
              <w:spacing w:after="0" w:line="240" w:lineRule="atLeast"/>
              <w:ind w:left="355"/>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c.</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sz w:val="18"/>
                <w:szCs w:val="18"/>
                <w:lang w:eastAsia="nl-NL"/>
              </w:rPr>
              <w:t xml:space="preserve">Bent u in staat om ook in de nacht vluchten uit te voeren om de </w:t>
            </w:r>
            <w:r w:rsidRPr="000D0470">
              <w:rPr>
                <w:rFonts w:ascii="Verdana" w:eastAsia="DejaVu Sans" w:hAnsi="Verdana" w:cs="Times New Roman"/>
                <w:color w:val="000000"/>
                <w:sz w:val="18"/>
                <w:szCs w:val="18"/>
                <w:lang w:eastAsia="nl-NL"/>
              </w:rPr>
              <w:t>werkzaamheden conform specificaties in het gestelde tijdsbestek uit te voeren?</w:t>
            </w:r>
          </w:p>
          <w:p w:rsidR="000D0470" w:rsidRPr="000D0470" w:rsidRDefault="000D0470" w:rsidP="000D0470">
            <w:pPr>
              <w:spacing w:after="0" w:line="240" w:lineRule="atLeast"/>
              <w:rPr>
                <w:rFonts w:ascii="Verdana" w:eastAsia="DejaVu Sans" w:hAnsi="Verdana" w:cs="Times New Roman"/>
                <w:sz w:val="18"/>
                <w:szCs w:val="18"/>
                <w:lang w:eastAsia="nl-NL"/>
              </w:rPr>
            </w:pP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tabs>
                <w:tab w:val="left" w:pos="355"/>
              </w:tabs>
              <w:spacing w:after="0" w:line="240" w:lineRule="atLeast"/>
              <w:ind w:left="355"/>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d.</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Welke mogelijkheden ziet u zelf om de werkzaamheden conform specificaties in het gestelde tijdsbestek uit te voeren?</w:t>
            </w: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bl>
    <w:p w:rsidR="000D0470" w:rsidRP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20"/>
          <w:lang w:eastAsia="nl-NL"/>
        </w:rPr>
      </w:pPr>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Cs/>
                <w:color w:val="000000"/>
                <w:sz w:val="18"/>
                <w:szCs w:val="18"/>
                <w:lang w:eastAsia="nl-NL"/>
              </w:rPr>
            </w:pPr>
            <w:r w:rsidRPr="000D0470">
              <w:rPr>
                <w:rFonts w:ascii="Verdana" w:eastAsia="DejaVu Sans" w:hAnsi="Verdana" w:cs="Times New Roman"/>
                <w:b/>
                <w:bCs/>
                <w:color w:val="000000"/>
                <w:sz w:val="18"/>
                <w:szCs w:val="18"/>
                <w:lang w:eastAsia="nl-NL"/>
              </w:rPr>
              <w:t>9</w:t>
            </w:r>
            <w:r w:rsidRPr="000D0470">
              <w:rPr>
                <w:rFonts w:ascii="Verdana" w:eastAsia="DejaVu Sans" w:hAnsi="Verdana" w:cs="Times New Roman"/>
                <w:bCs/>
                <w:color w:val="000000"/>
                <w:sz w:val="18"/>
                <w:szCs w:val="18"/>
                <w:lang w:eastAsia="nl-NL"/>
              </w:rPr>
              <w:t>.</w:t>
            </w:r>
          </w:p>
        </w:tc>
        <w:tc>
          <w:tcPr>
            <w:tcW w:w="7919" w:type="dxa"/>
            <w:gridSpan w:val="2"/>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bCs/>
                <w:color w:val="000000"/>
                <w:sz w:val="18"/>
                <w:szCs w:val="18"/>
                <w:lang w:eastAsia="nl-NL"/>
              </w:rPr>
            </w:pPr>
            <w:r w:rsidRPr="000D0470">
              <w:rPr>
                <w:rFonts w:ascii="Verdana" w:eastAsia="DejaVu Sans" w:hAnsi="Verdana" w:cs="Times New Roman"/>
                <w:b/>
                <w:bCs/>
                <w:color w:val="000000"/>
                <w:sz w:val="18"/>
                <w:szCs w:val="18"/>
                <w:lang w:eastAsia="nl-NL"/>
              </w:rPr>
              <w:t>Controle kustlijn</w:t>
            </w:r>
          </w:p>
          <w:p w:rsidR="000D0470" w:rsidRPr="000D0470" w:rsidRDefault="000D0470" w:rsidP="000D0470">
            <w:pPr>
              <w:spacing w:after="0" w:line="240" w:lineRule="atLeast"/>
              <w:rPr>
                <w:rFonts w:ascii="Verdana" w:eastAsia="DejaVu Sans" w:hAnsi="Verdana" w:cs="Times New Roman"/>
                <w:bCs/>
                <w:color w:val="000000"/>
                <w:sz w:val="18"/>
                <w:szCs w:val="18"/>
                <w:lang w:eastAsia="nl-NL"/>
              </w:rPr>
            </w:pPr>
            <w:r w:rsidRPr="000D0470">
              <w:rPr>
                <w:rFonts w:ascii="Verdana" w:eastAsia="DejaVu Sans" w:hAnsi="Verdana" w:cs="Times New Roman"/>
                <w:bCs/>
                <w:color w:val="000000"/>
                <w:sz w:val="18"/>
                <w:szCs w:val="18"/>
                <w:lang w:eastAsia="nl-NL"/>
              </w:rPr>
              <w:t>Gezien de krappe doorlooptijden van de kustlijnbestanden en de onvoorspelbaarheid van de inwinning wordt er een grote flexibiliteit gevraagd aan de controlerende partij om de data tijdig te controleren.</w:t>
            </w: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a.</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Wat is uw visie op de praktische uitvoerbaarheid gezien deze restricties?</w:t>
            </w: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b.</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t>
            </w:r>
            <w:r w:rsidRPr="000D0470">
              <w:rPr>
                <w:rFonts w:ascii="Verdana" w:eastAsia="DejaVu Sans" w:hAnsi="Verdana" w:cs="Times New Roman"/>
                <w:sz w:val="18"/>
                <w:szCs w:val="18"/>
                <w:lang w:eastAsia="nl-NL"/>
              </w:rPr>
              <w:t>Welke risico’s ziet u bij de controles van de kustlijngebieden gezien de hier genoemde beperkingen en gewenste flexibiliteit?</w:t>
            </w: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tabs>
                <w:tab w:val="left" w:pos="355"/>
              </w:tabs>
              <w:spacing w:after="0" w:line="240" w:lineRule="atLeast"/>
              <w:ind w:left="355"/>
              <w:rPr>
                <w:rFonts w:ascii="Verdana" w:eastAsia="DejaVu Sans" w:hAnsi="Verdana" w:cs="Times New Roman"/>
                <w:color w:val="000000"/>
                <w:sz w:val="18"/>
                <w:szCs w:val="18"/>
                <w:lang w:eastAsia="nl-NL"/>
              </w:rPr>
            </w:pPr>
          </w:p>
        </w:tc>
      </w:tr>
      <w:tr w:rsidR="000D0470" w:rsidRPr="000D0470" w:rsidTr="000D0470">
        <w:tc>
          <w:tcPr>
            <w:tcW w:w="460"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c.</w:t>
            </w:r>
          </w:p>
        </w:tc>
        <w:tc>
          <w:tcPr>
            <w:tcW w:w="3808"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Welke mogelijkheden ziet u zelf om de werkzaamheden conform specificaties in het gestelde tijdsbestek uit te voeren?</w:t>
            </w:r>
          </w:p>
        </w:tc>
        <w:tc>
          <w:tcPr>
            <w:tcW w:w="4111" w:type="dxa"/>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bl>
    <w:p w:rsidR="000D0470" w:rsidRP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20"/>
          <w:lang w:eastAsia="nl-NL"/>
        </w:rPr>
      </w:pPr>
    </w:p>
    <w:tbl>
      <w:tblPr>
        <w:tblW w:w="8379" w:type="dxa"/>
        <w:tblInd w:w="55" w:type="dxa"/>
        <w:tblCellMar>
          <w:left w:w="70" w:type="dxa"/>
          <w:right w:w="70" w:type="dxa"/>
        </w:tblCellMar>
        <w:tblLook w:val="00A0" w:firstRow="1" w:lastRow="0" w:firstColumn="1" w:lastColumn="0" w:noHBand="0" w:noVBand="0"/>
      </w:tblPr>
      <w:tblGrid>
        <w:gridCol w:w="461"/>
        <w:gridCol w:w="4090"/>
        <w:gridCol w:w="3828"/>
      </w:tblGrid>
      <w:tr w:rsidR="000D0470" w:rsidRPr="000D0470" w:rsidTr="000D0470">
        <w:tc>
          <w:tcPr>
            <w:tcW w:w="461"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 xml:space="preserve">10. </w:t>
            </w:r>
          </w:p>
        </w:tc>
        <w:tc>
          <w:tcPr>
            <w:tcW w:w="7918" w:type="dxa"/>
            <w:gridSpan w:val="2"/>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Classificatie</w:t>
            </w:r>
          </w:p>
          <w:p w:rsidR="000D0470" w:rsidRPr="000D0470" w:rsidRDefault="000D0470" w:rsidP="000D0470">
            <w:pPr>
              <w:spacing w:after="0" w:line="240" w:lineRule="atLeast"/>
              <w:rPr>
                <w:rFonts w:ascii="Verdana" w:eastAsia="DejaVu Sans" w:hAnsi="Verdana" w:cs="Times New Roman"/>
                <w:bCs/>
                <w:color w:val="000000"/>
                <w:sz w:val="18"/>
                <w:szCs w:val="18"/>
                <w:lang w:eastAsia="nl-NL"/>
              </w:rPr>
            </w:pPr>
            <w:r w:rsidRPr="000D0470">
              <w:rPr>
                <w:rFonts w:ascii="Verdana" w:eastAsia="DejaVu Sans" w:hAnsi="Verdana" w:cs="Times New Roman"/>
                <w:bCs/>
                <w:color w:val="000000"/>
                <w:sz w:val="18"/>
                <w:szCs w:val="18"/>
                <w:lang w:eastAsia="nl-NL"/>
              </w:rPr>
              <w:t xml:space="preserve">Gezien de aard van de gebieden kan er bij de </w:t>
            </w:r>
            <w:proofErr w:type="spellStart"/>
            <w:r w:rsidRPr="000D0470">
              <w:rPr>
                <w:rFonts w:ascii="Verdana" w:eastAsia="DejaVu Sans" w:hAnsi="Verdana" w:cs="Times New Roman"/>
                <w:bCs/>
                <w:color w:val="000000"/>
                <w:sz w:val="18"/>
                <w:szCs w:val="18"/>
                <w:lang w:eastAsia="nl-NL"/>
              </w:rPr>
              <w:t>hoogdynamische</w:t>
            </w:r>
            <w:proofErr w:type="spellEnd"/>
            <w:r w:rsidRPr="000D0470">
              <w:rPr>
                <w:rFonts w:ascii="Verdana" w:eastAsia="DejaVu Sans" w:hAnsi="Verdana" w:cs="Times New Roman"/>
                <w:bCs/>
                <w:color w:val="000000"/>
                <w:sz w:val="18"/>
                <w:szCs w:val="18"/>
                <w:lang w:eastAsia="nl-NL"/>
              </w:rPr>
              <w:t xml:space="preserve"> gebieden worden afgeweken van de standaard classificatie die bij de AHN percelen wordt voorgeschreven. De tijd die benodigd is voor de classificatie kan hierbij gereduceerd worden.</w:t>
            </w:r>
          </w:p>
        </w:tc>
      </w:tr>
      <w:tr w:rsidR="000D0470" w:rsidRPr="000D0470" w:rsidTr="000D0470">
        <w:tc>
          <w:tcPr>
            <w:tcW w:w="461"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a.</w:t>
            </w:r>
          </w:p>
        </w:tc>
        <w:tc>
          <w:tcPr>
            <w:tcW w:w="4090"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Wat is uw visie op de reductie van de doorlooptijden indien alleen de </w:t>
            </w:r>
            <w:proofErr w:type="spellStart"/>
            <w:r w:rsidRPr="000D0470">
              <w:rPr>
                <w:rFonts w:ascii="Verdana" w:eastAsia="DejaVu Sans" w:hAnsi="Verdana" w:cs="Times New Roman"/>
                <w:color w:val="000000"/>
                <w:sz w:val="18"/>
                <w:szCs w:val="18"/>
                <w:lang w:eastAsia="nl-NL"/>
              </w:rPr>
              <w:t>klasses</w:t>
            </w:r>
            <w:proofErr w:type="spellEnd"/>
            <w:r w:rsidRPr="000D0470">
              <w:rPr>
                <w:rFonts w:ascii="Verdana" w:eastAsia="DejaVu Sans" w:hAnsi="Verdana" w:cs="Times New Roman"/>
                <w:color w:val="000000"/>
                <w:sz w:val="18"/>
                <w:szCs w:val="18"/>
                <w:lang w:eastAsia="nl-NL"/>
              </w:rPr>
              <w:t xml:space="preserve"> maaiveld – water – overig moeten worden gehanteerd?</w:t>
            </w:r>
          </w:p>
        </w:tc>
        <w:tc>
          <w:tcPr>
            <w:tcW w:w="3828"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r w:rsidR="000D0470" w:rsidRPr="000D0470" w:rsidTr="000D0470">
        <w:tc>
          <w:tcPr>
            <w:tcW w:w="461" w:type="dxa"/>
            <w:tcBorders>
              <w:top w:val="nil"/>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b.</w:t>
            </w:r>
          </w:p>
        </w:tc>
        <w:tc>
          <w:tcPr>
            <w:tcW w:w="4090" w:type="dxa"/>
            <w:tcBorders>
              <w:top w:val="nil"/>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u w:val="single"/>
                <w:lang w:eastAsia="nl-NL"/>
              </w:rPr>
              <w:t>VRAAG:</w:t>
            </w:r>
            <w:r w:rsidRPr="000D0470">
              <w:rPr>
                <w:rFonts w:ascii="Verdana" w:eastAsia="DejaVu Sans" w:hAnsi="Verdana" w:cs="Times New Roman"/>
                <w:color w:val="000000"/>
                <w:sz w:val="18"/>
                <w:szCs w:val="18"/>
                <w:lang w:eastAsia="nl-NL"/>
              </w:rPr>
              <w:t xml:space="preserve"> Kunt u aangeven wat uw visie is als de bij a. genoemde doorlooptijdreductie wordt afgewogen tegen het feit dat de kustlijnbestanden hiermee niet conform de AHN specificaties zijn geclassificeerd?</w:t>
            </w:r>
          </w:p>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NB Neem hierbij het aantal objecten/gebouwen/kunstwerken in aanmerking in de kustgebieden.</w:t>
            </w:r>
          </w:p>
        </w:tc>
        <w:tc>
          <w:tcPr>
            <w:tcW w:w="3828" w:type="dxa"/>
            <w:tcBorders>
              <w:top w:val="nil"/>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bl>
    <w:p w:rsidR="000D0470" w:rsidRP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20"/>
          <w:lang w:eastAsia="nl-NL"/>
        </w:rPr>
      </w:pPr>
    </w:p>
    <w:p w:rsidR="000D0470" w:rsidRPr="000D0470" w:rsidRDefault="000D0470" w:rsidP="000D0470">
      <w:pPr>
        <w:numPr>
          <w:ilvl w:val="1"/>
          <w:numId w:val="1"/>
        </w:numPr>
        <w:tabs>
          <w:tab w:val="left" w:pos="227"/>
          <w:tab w:val="left" w:pos="454"/>
          <w:tab w:val="left" w:pos="680"/>
        </w:tabs>
        <w:autoSpaceDE w:val="0"/>
        <w:autoSpaceDN w:val="0"/>
        <w:adjustRightInd w:val="0"/>
        <w:spacing w:before="240" w:after="0" w:line="240" w:lineRule="atLeast"/>
        <w:rPr>
          <w:rFonts w:ascii="Verdana" w:eastAsia="DejaVu Sans" w:hAnsi="Verdana" w:cs="Times New Roman"/>
          <w:b/>
          <w:sz w:val="18"/>
          <w:szCs w:val="18"/>
          <w:lang w:eastAsia="nl-NL"/>
        </w:rPr>
      </w:pPr>
      <w:bookmarkStart w:id="11" w:name="_Toc353892111"/>
      <w:bookmarkStart w:id="12" w:name="_Toc414452311"/>
      <w:r w:rsidRPr="000D0470">
        <w:rPr>
          <w:rFonts w:ascii="Verdana" w:eastAsia="DejaVu Sans" w:hAnsi="Verdana" w:cs="Times New Roman"/>
          <w:b/>
          <w:sz w:val="18"/>
          <w:szCs w:val="18"/>
          <w:lang w:eastAsia="nl-NL"/>
        </w:rPr>
        <w:t>Risico’s en aandachtspunten</w:t>
      </w:r>
      <w:bookmarkEnd w:id="11"/>
      <w:bookmarkEnd w:id="12"/>
    </w:p>
    <w:tbl>
      <w:tblPr>
        <w:tblW w:w="8379" w:type="dxa"/>
        <w:tblInd w:w="55" w:type="dxa"/>
        <w:tblLayout w:type="fixed"/>
        <w:tblCellMar>
          <w:left w:w="70" w:type="dxa"/>
          <w:right w:w="70" w:type="dxa"/>
        </w:tblCellMar>
        <w:tblLook w:val="00A0" w:firstRow="1" w:lastRow="0" w:firstColumn="1" w:lastColumn="0" w:noHBand="0" w:noVBand="0"/>
      </w:tblPr>
      <w:tblGrid>
        <w:gridCol w:w="555"/>
        <w:gridCol w:w="2154"/>
        <w:gridCol w:w="2126"/>
        <w:gridCol w:w="3544"/>
      </w:tblGrid>
      <w:tr w:rsidR="000D0470" w:rsidRPr="000D0470" w:rsidTr="000D0470">
        <w:tc>
          <w:tcPr>
            <w:tcW w:w="555"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highlight w:val="red"/>
                <w:lang w:eastAsia="nl-NL"/>
              </w:rPr>
            </w:pPr>
            <w:r w:rsidRPr="000D0470">
              <w:rPr>
                <w:rFonts w:ascii="Verdana" w:eastAsia="DejaVu Sans" w:hAnsi="Verdana" w:cs="Times New Roman"/>
                <w:b/>
                <w:bCs/>
                <w:color w:val="000000"/>
                <w:sz w:val="18"/>
                <w:szCs w:val="18"/>
                <w:lang w:eastAsia="nl-NL"/>
              </w:rPr>
              <w:t>11</w:t>
            </w:r>
          </w:p>
        </w:tc>
        <w:tc>
          <w:tcPr>
            <w:tcW w:w="7824" w:type="dxa"/>
            <w:gridSpan w:val="3"/>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Risico’s en aandachtspunten</w:t>
            </w:r>
          </w:p>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sz w:val="18"/>
                <w:szCs w:val="18"/>
                <w:lang w:eastAsia="nl-NL"/>
              </w:rPr>
              <w:t>Welke risico’s en aandachtspunten zijn in deze marktconsultatie niet aan bod gekomen en zijn volgens u wel van belang voor de deelnemende overheden?</w:t>
            </w:r>
          </w:p>
        </w:tc>
      </w:tr>
      <w:tr w:rsidR="000D0470" w:rsidRPr="000D0470" w:rsidTr="000D0470">
        <w:tc>
          <w:tcPr>
            <w:tcW w:w="2709" w:type="dxa"/>
            <w:gridSpan w:val="2"/>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u w:val="single"/>
                <w:lang w:eastAsia="nl-NL"/>
              </w:rPr>
            </w:pPr>
            <w:r w:rsidRPr="000D0470">
              <w:rPr>
                <w:rFonts w:ascii="Verdana" w:eastAsia="DejaVu Sans" w:hAnsi="Verdana" w:cs="Times New Roman"/>
                <w:color w:val="000000"/>
                <w:sz w:val="18"/>
                <w:szCs w:val="18"/>
                <w:u w:val="single"/>
                <w:lang w:eastAsia="nl-NL"/>
              </w:rPr>
              <w:t>Beschrijving issue</w:t>
            </w:r>
          </w:p>
        </w:tc>
        <w:tc>
          <w:tcPr>
            <w:tcW w:w="2126"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u w:val="single"/>
                <w:lang w:eastAsia="nl-NL"/>
              </w:rPr>
            </w:pPr>
            <w:r w:rsidRPr="000D0470">
              <w:rPr>
                <w:rFonts w:ascii="Verdana" w:eastAsia="DejaVu Sans" w:hAnsi="Verdana" w:cs="Times New Roman"/>
                <w:color w:val="000000"/>
                <w:sz w:val="18"/>
                <w:szCs w:val="18"/>
                <w:u w:val="single"/>
                <w:lang w:eastAsia="nl-NL"/>
              </w:rPr>
              <w:t>Impact (blokkerend/ major/ minor)</w:t>
            </w:r>
          </w:p>
        </w:tc>
        <w:tc>
          <w:tcPr>
            <w:tcW w:w="3544"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u w:val="single"/>
                <w:lang w:eastAsia="nl-NL"/>
              </w:rPr>
            </w:pPr>
            <w:r w:rsidRPr="000D0470">
              <w:rPr>
                <w:rFonts w:ascii="Verdana" w:eastAsia="DejaVu Sans" w:hAnsi="Verdana" w:cs="Times New Roman"/>
                <w:color w:val="000000"/>
                <w:sz w:val="18"/>
                <w:szCs w:val="18"/>
                <w:u w:val="single"/>
                <w:lang w:eastAsia="nl-NL"/>
              </w:rPr>
              <w:t> Toelichting</w:t>
            </w:r>
          </w:p>
        </w:tc>
      </w:tr>
      <w:tr w:rsidR="000D0470" w:rsidRPr="000D0470" w:rsidTr="000D0470">
        <w:trPr>
          <w:trHeight w:val="567"/>
        </w:trPr>
        <w:tc>
          <w:tcPr>
            <w:tcW w:w="2709" w:type="dxa"/>
            <w:gridSpan w:val="2"/>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2126"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544"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r w:rsidR="000D0470" w:rsidRPr="000D0470" w:rsidTr="000D0470">
        <w:trPr>
          <w:trHeight w:val="567"/>
        </w:trPr>
        <w:tc>
          <w:tcPr>
            <w:tcW w:w="2709" w:type="dxa"/>
            <w:gridSpan w:val="2"/>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2126"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544"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r w:rsidR="000D0470" w:rsidRPr="000D0470" w:rsidTr="000D0470">
        <w:trPr>
          <w:trHeight w:val="567"/>
        </w:trPr>
        <w:tc>
          <w:tcPr>
            <w:tcW w:w="2709" w:type="dxa"/>
            <w:gridSpan w:val="2"/>
            <w:tcBorders>
              <w:top w:val="single" w:sz="4" w:space="0" w:color="auto"/>
              <w:left w:val="single" w:sz="4" w:space="0" w:color="auto"/>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2126" w:type="dxa"/>
            <w:tcBorders>
              <w:top w:val="single" w:sz="4" w:space="0" w:color="auto"/>
              <w:left w:val="single" w:sz="4" w:space="0" w:color="auto"/>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544"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r>
    </w:tbl>
    <w:p w:rsidR="000D0470" w:rsidRPr="000D0470" w:rsidRDefault="000D0470" w:rsidP="000D0470">
      <w:pPr>
        <w:numPr>
          <w:ilvl w:val="1"/>
          <w:numId w:val="1"/>
        </w:numPr>
        <w:tabs>
          <w:tab w:val="left" w:pos="227"/>
          <w:tab w:val="left" w:pos="454"/>
          <w:tab w:val="left" w:pos="680"/>
        </w:tabs>
        <w:autoSpaceDE w:val="0"/>
        <w:autoSpaceDN w:val="0"/>
        <w:adjustRightInd w:val="0"/>
        <w:spacing w:before="240" w:after="0" w:line="240" w:lineRule="atLeast"/>
        <w:rPr>
          <w:rFonts w:ascii="Verdana" w:eastAsia="DejaVu Sans" w:hAnsi="Verdana" w:cs="Times New Roman"/>
          <w:b/>
          <w:sz w:val="18"/>
          <w:szCs w:val="18"/>
          <w:lang w:eastAsia="nl-NL"/>
        </w:rPr>
      </w:pPr>
      <w:bookmarkStart w:id="13" w:name="_Toc353892112"/>
      <w:bookmarkStart w:id="14" w:name="_Toc414452312"/>
      <w:r w:rsidRPr="000D0470">
        <w:rPr>
          <w:rFonts w:ascii="Verdana" w:eastAsia="DejaVu Sans" w:hAnsi="Verdana" w:cs="Times New Roman"/>
          <w:b/>
          <w:sz w:val="18"/>
          <w:szCs w:val="18"/>
          <w:lang w:eastAsia="nl-NL"/>
        </w:rPr>
        <w:t>Overige</w:t>
      </w:r>
      <w:bookmarkEnd w:id="13"/>
      <w:bookmarkEnd w:id="14"/>
    </w:p>
    <w:tbl>
      <w:tblPr>
        <w:tblW w:w="8379" w:type="dxa"/>
        <w:tblInd w:w="55" w:type="dxa"/>
        <w:tblCellMar>
          <w:left w:w="70" w:type="dxa"/>
          <w:right w:w="70" w:type="dxa"/>
        </w:tblCellMar>
        <w:tblLook w:val="00A0" w:firstRow="1" w:lastRow="0" w:firstColumn="1" w:lastColumn="0" w:noHBand="0" w:noVBand="0"/>
      </w:tblPr>
      <w:tblGrid>
        <w:gridCol w:w="460"/>
        <w:gridCol w:w="3808"/>
        <w:gridCol w:w="4111"/>
      </w:tblGrid>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12</w:t>
            </w:r>
          </w:p>
        </w:tc>
        <w:tc>
          <w:tcPr>
            <w:tcW w:w="7919" w:type="dxa"/>
            <w:gridSpan w:val="2"/>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b/>
                <w:sz w:val="18"/>
                <w:szCs w:val="18"/>
                <w:lang w:eastAsia="nl-NL"/>
              </w:rPr>
              <w:t>Technologische ontwikkelingen</w:t>
            </w:r>
          </w:p>
        </w:tc>
      </w:tr>
      <w:tr w:rsidR="000D0470" w:rsidRPr="000D0470" w:rsidTr="000D0470">
        <w:tc>
          <w:tcPr>
            <w:tcW w:w="460"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sz w:val="18"/>
                <w:szCs w:val="18"/>
                <w:lang w:eastAsia="nl-NL"/>
              </w:rPr>
              <w:t>Welke technologische ontwikkelingen voorziet u voor respectievelijk de komende twee jaar, de komende vijf jaar en de komende tien jaar, die invloed kunnen hebben op de voor het AHN gebruikte technieken en methodieken?</w:t>
            </w:r>
          </w:p>
        </w:tc>
        <w:tc>
          <w:tcPr>
            <w:tcW w:w="4111"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bl>
    <w:p w:rsidR="000D0470" w:rsidRPr="000D0470" w:rsidRDefault="000D0470" w:rsidP="000D0470">
      <w:pPr>
        <w:tabs>
          <w:tab w:val="left" w:pos="227"/>
          <w:tab w:val="left" w:pos="454"/>
          <w:tab w:val="left" w:pos="680"/>
        </w:tabs>
        <w:autoSpaceDE w:val="0"/>
        <w:autoSpaceDN w:val="0"/>
        <w:adjustRightInd w:val="0"/>
        <w:spacing w:after="0" w:line="240" w:lineRule="atLeast"/>
        <w:rPr>
          <w:rFonts w:ascii="Verdana" w:eastAsia="DejaVu Sans" w:hAnsi="Verdana" w:cs="Times New Roman"/>
          <w:sz w:val="18"/>
          <w:szCs w:val="18"/>
          <w:lang w:eastAsia="nl-NL"/>
        </w:rPr>
      </w:pPr>
    </w:p>
    <w:tbl>
      <w:tblPr>
        <w:tblW w:w="8379" w:type="dxa"/>
        <w:tblInd w:w="55" w:type="dxa"/>
        <w:tblCellMar>
          <w:left w:w="70" w:type="dxa"/>
          <w:right w:w="70" w:type="dxa"/>
        </w:tblCellMar>
        <w:tblLook w:val="00A0" w:firstRow="1" w:lastRow="0" w:firstColumn="1" w:lastColumn="0" w:noHBand="0" w:noVBand="0"/>
      </w:tblPr>
      <w:tblGrid>
        <w:gridCol w:w="461"/>
        <w:gridCol w:w="3808"/>
        <w:gridCol w:w="4110"/>
      </w:tblGrid>
      <w:tr w:rsidR="000D0470" w:rsidRPr="000D0470" w:rsidTr="000D0470">
        <w:tc>
          <w:tcPr>
            <w:tcW w:w="461"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b/>
                <w:bCs/>
                <w:color w:val="000000"/>
                <w:sz w:val="18"/>
                <w:szCs w:val="18"/>
                <w:lang w:eastAsia="nl-NL"/>
              </w:rPr>
            </w:pPr>
            <w:r w:rsidRPr="000D0470">
              <w:rPr>
                <w:rFonts w:ascii="Verdana" w:eastAsia="DejaVu Sans" w:hAnsi="Verdana" w:cs="Times New Roman"/>
                <w:b/>
                <w:bCs/>
                <w:color w:val="000000"/>
                <w:sz w:val="18"/>
                <w:szCs w:val="18"/>
                <w:lang w:eastAsia="nl-NL"/>
              </w:rPr>
              <w:t>13</w:t>
            </w:r>
          </w:p>
        </w:tc>
        <w:tc>
          <w:tcPr>
            <w:tcW w:w="7918" w:type="dxa"/>
            <w:gridSpan w:val="2"/>
            <w:tcBorders>
              <w:top w:val="single" w:sz="4" w:space="0" w:color="auto"/>
              <w:left w:val="nil"/>
              <w:bottom w:val="single" w:sz="4" w:space="0" w:color="auto"/>
              <w:right w:val="single" w:sz="4" w:space="0" w:color="000000"/>
            </w:tcBorders>
            <w:noWrap/>
          </w:tcPr>
          <w:p w:rsidR="000D0470" w:rsidRPr="000D0470" w:rsidRDefault="000D0470" w:rsidP="000D0470">
            <w:pPr>
              <w:spacing w:after="0" w:line="240" w:lineRule="atLeast"/>
              <w:rPr>
                <w:rFonts w:ascii="Verdana" w:eastAsia="DejaVu Sans" w:hAnsi="Verdana" w:cs="Times New Roman"/>
                <w:sz w:val="18"/>
                <w:szCs w:val="18"/>
                <w:lang w:eastAsia="nl-NL"/>
              </w:rPr>
            </w:pPr>
            <w:r w:rsidRPr="000D0470">
              <w:rPr>
                <w:rFonts w:ascii="Verdana" w:eastAsia="DejaVu Sans" w:hAnsi="Verdana" w:cs="Times New Roman"/>
                <w:b/>
                <w:sz w:val="18"/>
                <w:szCs w:val="18"/>
                <w:lang w:eastAsia="nl-NL"/>
              </w:rPr>
              <w:t>Relevante dienstverlening</w:t>
            </w:r>
          </w:p>
        </w:tc>
      </w:tr>
      <w:tr w:rsidR="000D0470" w:rsidRPr="000D0470" w:rsidTr="000D0470">
        <w:tc>
          <w:tcPr>
            <w:tcW w:w="461" w:type="dxa"/>
            <w:tcBorders>
              <w:top w:val="single" w:sz="4" w:space="0" w:color="auto"/>
              <w:left w:val="single" w:sz="4" w:space="0" w:color="auto"/>
              <w:bottom w:val="single" w:sz="4" w:space="0" w:color="auto"/>
              <w:right w:val="nil"/>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p>
        </w:tc>
        <w:tc>
          <w:tcPr>
            <w:tcW w:w="3808" w:type="dxa"/>
            <w:tcBorders>
              <w:top w:val="single" w:sz="4" w:space="0" w:color="auto"/>
              <w:left w:val="nil"/>
              <w:bottom w:val="single" w:sz="4" w:space="0" w:color="auto"/>
              <w:right w:val="single" w:sz="4" w:space="0" w:color="auto"/>
            </w:tcBorders>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sz w:val="18"/>
                <w:szCs w:val="18"/>
                <w:lang w:eastAsia="nl-NL"/>
              </w:rPr>
              <w:t>Welke voor het AHN relevante dienstverlening kunt u aanbieden naast het inwinnen dan wel het controleren van hoogtedata?</w:t>
            </w:r>
          </w:p>
        </w:tc>
        <w:tc>
          <w:tcPr>
            <w:tcW w:w="4110" w:type="dxa"/>
            <w:tcBorders>
              <w:top w:val="single" w:sz="4" w:space="0" w:color="auto"/>
              <w:left w:val="nil"/>
              <w:bottom w:val="single" w:sz="4" w:space="0" w:color="auto"/>
              <w:right w:val="single" w:sz="4" w:space="0" w:color="auto"/>
            </w:tcBorders>
            <w:noWrap/>
          </w:tcPr>
          <w:p w:rsidR="000D0470" w:rsidRPr="000D0470" w:rsidRDefault="000D0470" w:rsidP="000D0470">
            <w:pPr>
              <w:spacing w:after="0" w:line="240" w:lineRule="atLeast"/>
              <w:rPr>
                <w:rFonts w:ascii="Verdana" w:eastAsia="DejaVu Sans" w:hAnsi="Verdana" w:cs="Times New Roman"/>
                <w:color w:val="000000"/>
                <w:sz w:val="18"/>
                <w:szCs w:val="18"/>
                <w:lang w:eastAsia="nl-NL"/>
              </w:rPr>
            </w:pPr>
            <w:r w:rsidRPr="000D0470">
              <w:rPr>
                <w:rFonts w:ascii="Verdana" w:eastAsia="DejaVu Sans" w:hAnsi="Verdana" w:cs="Times New Roman"/>
                <w:color w:val="000000"/>
                <w:sz w:val="18"/>
                <w:szCs w:val="18"/>
                <w:lang w:eastAsia="nl-NL"/>
              </w:rPr>
              <w:t> </w:t>
            </w:r>
          </w:p>
        </w:tc>
      </w:tr>
    </w:tbl>
    <w:p w:rsidR="000D0470" w:rsidRPr="000D0470" w:rsidRDefault="000D0470" w:rsidP="000D0470">
      <w:pPr>
        <w:spacing w:after="120" w:line="280" w:lineRule="exact"/>
        <w:contextualSpacing/>
        <w:rPr>
          <w:rFonts w:ascii="Verdana" w:eastAsia="Times New Roman" w:hAnsi="Verdana" w:cs="Times New Roman"/>
          <w:sz w:val="18"/>
          <w:szCs w:val="18"/>
          <w:lang w:val="nl" w:eastAsia="nl-NL"/>
        </w:rPr>
      </w:pPr>
    </w:p>
    <w:p w:rsidR="00E31E05" w:rsidRPr="000D0470" w:rsidRDefault="00E31E05">
      <w:pPr>
        <w:rPr>
          <w:lang w:val="nl"/>
        </w:rPr>
      </w:pPr>
    </w:p>
    <w:sectPr w:rsidR="00E31E05" w:rsidRPr="000D04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jaVu San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630F"/>
    <w:multiLevelType w:val="multilevel"/>
    <w:tmpl w:val="6896D28E"/>
    <w:lvl w:ilvl="0">
      <w:start w:val="5"/>
      <w:numFmt w:val="decimal"/>
      <w:lvlText w:val="%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251E17AC"/>
    <w:multiLevelType w:val="hybridMultilevel"/>
    <w:tmpl w:val="9A540F02"/>
    <w:lvl w:ilvl="0" w:tplc="14B49BB8">
      <w:start w:val="1"/>
      <w:numFmt w:val="upperRoman"/>
      <w:lvlText w:val="%1."/>
      <w:lvlJc w:val="left"/>
      <w:pPr>
        <w:ind w:left="720" w:hanging="360"/>
      </w:pPr>
      <w:rPr>
        <w:rFonts w:cs="Times New Roman"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45133EB9"/>
    <w:multiLevelType w:val="hybridMultilevel"/>
    <w:tmpl w:val="9A540F02"/>
    <w:lvl w:ilvl="0" w:tplc="14B49BB8">
      <w:start w:val="1"/>
      <w:numFmt w:val="upperRoman"/>
      <w:lvlText w:val="%1."/>
      <w:lvlJc w:val="left"/>
      <w:pPr>
        <w:ind w:left="720" w:hanging="360"/>
      </w:pPr>
      <w:rPr>
        <w:rFonts w:cs="Times New Roman"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71AB7CD1"/>
    <w:multiLevelType w:val="hybridMultilevel"/>
    <w:tmpl w:val="874845F2"/>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hint="default"/>
      </w:rPr>
    </w:lvl>
    <w:lvl w:ilvl="8" w:tplc="04130005">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470"/>
    <w:rsid w:val="000D0470"/>
    <w:rsid w:val="00C0788C"/>
    <w:rsid w:val="00E31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1284</Words>
  <Characters>7065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Laros, Raymond (CIV)</dc:creator>
  <cp:lastModifiedBy>Laros, Raymond (CIV)</cp:lastModifiedBy>
  <cp:revision>2</cp:revision>
  <dcterms:created xsi:type="dcterms:W3CDTF">2015-03-25T14:17:00Z</dcterms:created>
  <dcterms:modified xsi:type="dcterms:W3CDTF">2015-03-30T06:46:00Z</dcterms:modified>
</cp:coreProperties>
</file>